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1D4464" w14:textId="77777777" w:rsidR="0098549A" w:rsidRDefault="0098549A">
      <w:pPr>
        <w:pStyle w:val="Normal1"/>
        <w:widowControl w:val="0"/>
        <w:jc w:val="center"/>
        <w:rPr>
          <w:rFonts w:ascii="Calibri" w:eastAsia="Calibri" w:hAnsi="Calibri" w:cs="Calibri"/>
          <w:b/>
          <w:sz w:val="28"/>
          <w:szCs w:val="22"/>
        </w:rPr>
      </w:pPr>
      <w:r w:rsidRPr="005E7DEE">
        <w:rPr>
          <w:rFonts w:ascii="Calibri" w:eastAsia="Calibri" w:hAnsi="Calibri" w:cs="Calibri"/>
          <w:b/>
          <w:sz w:val="28"/>
          <w:szCs w:val="22"/>
        </w:rPr>
        <w:t>C3 Framework Instructional Shifts</w:t>
      </w:r>
    </w:p>
    <w:p w14:paraId="11088676" w14:textId="7E613ADB" w:rsidR="00E65616" w:rsidRPr="00BB59D7" w:rsidRDefault="00A140CC" w:rsidP="00BB59D7">
      <w:pPr>
        <w:pStyle w:val="Normal1"/>
        <w:widowControl w:val="0"/>
        <w:jc w:val="center"/>
        <w:rPr>
          <w:rFonts w:ascii="Calibri" w:eastAsia="Calibri" w:hAnsi="Calibri" w:cs="Calibri"/>
          <w:b/>
          <w:sz w:val="24"/>
          <w:szCs w:val="22"/>
        </w:rPr>
      </w:pPr>
      <w:r w:rsidRPr="00A140CC">
        <w:rPr>
          <w:rFonts w:ascii="Calibri" w:eastAsia="Calibri" w:hAnsi="Calibri" w:cs="Calibri"/>
          <w:szCs w:val="22"/>
        </w:rPr>
        <w:t>Swan, K. &amp; Lee, J. (2014)</w:t>
      </w:r>
      <w:r w:rsidRPr="00A140CC">
        <w:rPr>
          <w:rFonts w:ascii="Calibri" w:eastAsia="Calibri" w:hAnsi="Calibri" w:cs="Calibri"/>
          <w:b/>
          <w:szCs w:val="22"/>
        </w:rPr>
        <w:t xml:space="preserve"> </w:t>
      </w:r>
      <w:r w:rsidRPr="00A140CC">
        <w:rPr>
          <w:rFonts w:ascii="Calibri" w:eastAsia="Calibri" w:hAnsi="Calibri" w:cs="Calibri"/>
        </w:rPr>
        <w:t>in consultation with</w:t>
      </w:r>
      <w:bookmarkStart w:id="0" w:name="OLE_LINK1"/>
      <w:bookmarkStart w:id="1" w:name="OLE_LINK2"/>
      <w:r w:rsidRPr="00A140CC">
        <w:rPr>
          <w:rFonts w:ascii="Calibri" w:eastAsia="Calibri" w:hAnsi="Calibri" w:cs="Calibri"/>
          <w:b/>
          <w:sz w:val="24"/>
          <w:szCs w:val="22"/>
        </w:rPr>
        <w:t xml:space="preserve"> </w:t>
      </w:r>
      <w:r w:rsidR="0098549A" w:rsidRPr="00A140CC">
        <w:rPr>
          <w:rFonts w:ascii="Calibri" w:eastAsia="Calibri" w:hAnsi="Calibri" w:cs="Calibri"/>
          <w:sz w:val="20"/>
          <w:szCs w:val="22"/>
        </w:rPr>
        <w:t xml:space="preserve">the Social Studies Assessment, Curriculum, and Instruction Collaborative </w:t>
      </w:r>
      <w:bookmarkEnd w:id="0"/>
      <w:bookmarkEnd w:id="1"/>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10"/>
        <w:gridCol w:w="7830"/>
      </w:tblGrid>
      <w:tr w:rsidR="00E65616" w:rsidRPr="0098549A" w14:paraId="1CC04060" w14:textId="77777777" w:rsidTr="005E7DEE">
        <w:tc>
          <w:tcPr>
            <w:tcW w:w="1810" w:type="dxa"/>
            <w:tcMar>
              <w:top w:w="100" w:type="dxa"/>
              <w:left w:w="100" w:type="dxa"/>
              <w:bottom w:w="100" w:type="dxa"/>
              <w:right w:w="100" w:type="dxa"/>
            </w:tcMar>
          </w:tcPr>
          <w:p w14:paraId="0F1B0EB3" w14:textId="77777777" w:rsidR="00E65616" w:rsidRPr="0098549A" w:rsidRDefault="0098549A" w:rsidP="004138CA">
            <w:pPr>
              <w:pStyle w:val="Normal1"/>
              <w:widowControl w:val="0"/>
              <w:contextualSpacing/>
              <w:rPr>
                <w:rFonts w:ascii="Calibri" w:eastAsia="Calibri" w:hAnsi="Calibri" w:cs="Calibri"/>
                <w:b/>
                <w:szCs w:val="22"/>
              </w:rPr>
            </w:pPr>
            <w:r w:rsidRPr="0098549A">
              <w:rPr>
                <w:rFonts w:ascii="Calibri" w:eastAsia="Calibri" w:hAnsi="Calibri" w:cs="Calibri"/>
                <w:b/>
                <w:szCs w:val="22"/>
              </w:rPr>
              <w:t xml:space="preserve">Craft questions that matter. </w:t>
            </w:r>
          </w:p>
        </w:tc>
        <w:tc>
          <w:tcPr>
            <w:tcW w:w="7830" w:type="dxa"/>
            <w:tcMar>
              <w:top w:w="100" w:type="dxa"/>
              <w:left w:w="100" w:type="dxa"/>
              <w:bottom w:w="100" w:type="dxa"/>
              <w:right w:w="100" w:type="dxa"/>
            </w:tcMar>
          </w:tcPr>
          <w:p w14:paraId="1C0F947D" w14:textId="0B32D35A" w:rsidR="00E65616" w:rsidRPr="004138CA" w:rsidRDefault="0098549A">
            <w:pPr>
              <w:pStyle w:val="Normal1"/>
              <w:widowControl w:val="0"/>
              <w:rPr>
                <w:sz w:val="20"/>
                <w:szCs w:val="20"/>
              </w:rPr>
            </w:pPr>
            <w:r w:rsidRPr="004138CA">
              <w:rPr>
                <w:rFonts w:ascii="Calibri" w:eastAsia="Calibri" w:hAnsi="Calibri" w:cs="Calibri"/>
                <w:sz w:val="20"/>
                <w:szCs w:val="20"/>
              </w:rPr>
              <w:t xml:space="preserve">Dimension 1 of the C3 Framework sets an expectation that individually and collaboratively, students will construct compelling and supporting questions that are suitable for inquiry. Compelling questions represent academic content-based problems and issues in and across the social studies disciplines.  Supporting questions often nestle underneath compelling questions, contributing knowledge and insights to the overall inquiry and the C3 expects that students will be able to understand these relationships (D1.4).  Set along grade banded pathways of increasing cognitive complexity, three of the four questioning indicators (e.g., D1.1, D1.2, &amp; D1.3) ask students to parse compelling and supporting questions for importance as well as academic context (e.g., what others have said about these questions in the past).  </w:t>
            </w:r>
            <w:r w:rsidRPr="009737E0">
              <w:rPr>
                <w:rFonts w:ascii="Calibri" w:eastAsia="Calibri" w:hAnsi="Calibri" w:cs="Calibri"/>
                <w:b/>
                <w:sz w:val="20"/>
                <w:szCs w:val="20"/>
              </w:rPr>
              <w:t>The C3 Framework notes that students will need considerable guidance from adults to construct questions suitable for inquiry (p. 24 &amp; 25).</w:t>
            </w:r>
            <w:r w:rsidRPr="004138CA">
              <w:rPr>
                <w:rFonts w:ascii="Calibri" w:eastAsia="Calibri" w:hAnsi="Calibri" w:cs="Calibri"/>
                <w:sz w:val="20"/>
                <w:szCs w:val="20"/>
              </w:rPr>
              <w:t xml:space="preserve">   Ultimately, the C3 Framework expects that students understand </w:t>
            </w:r>
            <w:r w:rsidR="009737E0">
              <w:rPr>
                <w:rFonts w:ascii="Calibri" w:eastAsia="Calibri" w:hAnsi="Calibri" w:cs="Calibri"/>
                <w:sz w:val="20"/>
                <w:szCs w:val="20"/>
              </w:rPr>
              <w:t>the relevance &amp;</w:t>
            </w:r>
            <w:r w:rsidRPr="004138CA">
              <w:rPr>
                <w:rFonts w:ascii="Calibri" w:eastAsia="Calibri" w:hAnsi="Calibri" w:cs="Calibri"/>
                <w:sz w:val="20"/>
                <w:szCs w:val="20"/>
              </w:rPr>
              <w:t xml:space="preserve"> importance of the q</w:t>
            </w:r>
            <w:r w:rsidR="009737E0">
              <w:rPr>
                <w:rFonts w:ascii="Calibri" w:eastAsia="Calibri" w:hAnsi="Calibri" w:cs="Calibri"/>
                <w:sz w:val="20"/>
                <w:szCs w:val="20"/>
              </w:rPr>
              <w:t>uestions under investigation &amp;</w:t>
            </w:r>
            <w:r w:rsidRPr="004138CA">
              <w:rPr>
                <w:rFonts w:ascii="Calibri" w:eastAsia="Calibri" w:hAnsi="Calibri" w:cs="Calibri"/>
                <w:sz w:val="20"/>
                <w:szCs w:val="20"/>
              </w:rPr>
              <w:t xml:space="preserve"> tha</w:t>
            </w:r>
            <w:r w:rsidR="009737E0">
              <w:rPr>
                <w:rFonts w:ascii="Calibri" w:eastAsia="Calibri" w:hAnsi="Calibri" w:cs="Calibri"/>
                <w:sz w:val="20"/>
                <w:szCs w:val="20"/>
              </w:rPr>
              <w:t>t this understanding spirals &amp;</w:t>
            </w:r>
            <w:r w:rsidRPr="004138CA">
              <w:rPr>
                <w:rFonts w:ascii="Calibri" w:eastAsia="Calibri" w:hAnsi="Calibri" w:cs="Calibri"/>
                <w:sz w:val="20"/>
                <w:szCs w:val="20"/>
              </w:rPr>
              <w:t xml:space="preserve"> builds along the inquiry experience.  </w:t>
            </w:r>
          </w:p>
        </w:tc>
      </w:tr>
      <w:tr w:rsidR="005E7DEE" w:rsidRPr="0098549A" w14:paraId="7470F687" w14:textId="77777777" w:rsidTr="005E7DEE">
        <w:tc>
          <w:tcPr>
            <w:tcW w:w="1810" w:type="dxa"/>
            <w:tcMar>
              <w:top w:w="100" w:type="dxa"/>
              <w:left w:w="100" w:type="dxa"/>
              <w:bottom w:w="100" w:type="dxa"/>
              <w:right w:w="100" w:type="dxa"/>
            </w:tcMar>
          </w:tcPr>
          <w:p w14:paraId="167268DC" w14:textId="77777777" w:rsidR="005E7DEE" w:rsidRPr="005E7DEE" w:rsidRDefault="005E7DEE" w:rsidP="004138CA">
            <w:pPr>
              <w:pStyle w:val="Normal1"/>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t>Rate yourself!</w:t>
            </w:r>
          </w:p>
        </w:tc>
        <w:tc>
          <w:tcPr>
            <w:tcW w:w="7830" w:type="dxa"/>
            <w:tcMar>
              <w:top w:w="100" w:type="dxa"/>
              <w:left w:w="100" w:type="dxa"/>
              <w:bottom w:w="100" w:type="dxa"/>
              <w:right w:w="100" w:type="dxa"/>
            </w:tcMar>
          </w:tcPr>
          <w:p w14:paraId="3E2D8C6D" w14:textId="77777777" w:rsidR="005E7DEE" w:rsidRPr="005E7DEE" w:rsidRDefault="005E7DEE">
            <w:pPr>
              <w:pStyle w:val="Normal1"/>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68480" behindDoc="0" locked="0" layoutInCell="1" allowOverlap="1" wp14:anchorId="7BEAF4D0" wp14:editId="7FBECC3D">
                      <wp:simplePos x="0" y="0"/>
                      <wp:positionH relativeFrom="column">
                        <wp:posOffset>3365500</wp:posOffset>
                      </wp:positionH>
                      <wp:positionV relativeFrom="paragraph">
                        <wp:posOffset>-5715</wp:posOffset>
                      </wp:positionV>
                      <wp:extent cx="0" cy="2286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8ULgBAADCAwAADgAAAGRycy9lMm9Eb2MueG1srFNNa9wwEL0X+h+E7l17DQn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67456" behindDoc="0" locked="0" layoutInCell="1" allowOverlap="1" wp14:anchorId="55AE49F4" wp14:editId="1A57F0FB">
                      <wp:simplePos x="0" y="0"/>
                      <wp:positionH relativeFrom="column">
                        <wp:posOffset>965200</wp:posOffset>
                      </wp:positionH>
                      <wp:positionV relativeFrom="paragraph">
                        <wp:posOffset>-5715</wp:posOffset>
                      </wp:positionV>
                      <wp:extent cx="0" cy="2286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2pLgBAADCAwAADgAAAGRycy9lMm9Eb2MueG1srFNNa9wwEL0X+h+E7l17TQj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66432" behindDoc="0" locked="0" layoutInCell="1" allowOverlap="1" wp14:anchorId="3AC490C5" wp14:editId="21F2A943">
                      <wp:simplePos x="0" y="0"/>
                      <wp:positionH relativeFrom="column">
                        <wp:posOffset>2222500</wp:posOffset>
                      </wp:positionH>
                      <wp:positionV relativeFrom="paragraph">
                        <wp:posOffset>-5715</wp:posOffset>
                      </wp:positionV>
                      <wp:extent cx="0" cy="2286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LSBrgBAADCAwAADgAAAGRycy9lMm9Eb2MueG1srFNNa9wwEL0X+h+E7l17HQj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59264" behindDoc="0" locked="0" layoutInCell="1" allowOverlap="1" wp14:anchorId="7554450E" wp14:editId="3CEA227F">
                      <wp:simplePos x="0" y="0"/>
                      <wp:positionH relativeFrom="column">
                        <wp:posOffset>165100</wp:posOffset>
                      </wp:positionH>
                      <wp:positionV relativeFrom="paragraph">
                        <wp:posOffset>108585</wp:posOffset>
                      </wp:positionV>
                      <wp:extent cx="4000500" cy="0"/>
                      <wp:effectExtent l="76200" t="101600" r="38100" b="177800"/>
                      <wp:wrapNone/>
                      <wp:docPr id="1" name="Straight Arrow Connector 1"/>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 o:spid="_x0000_s1026" type="#_x0000_t32" style="position:absolute;margin-left:13pt;margin-top:8.55pt;width:31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r w:rsidR="00E65616" w:rsidRPr="0098549A" w14:paraId="07346714" w14:textId="77777777" w:rsidTr="005E7DEE">
        <w:tc>
          <w:tcPr>
            <w:tcW w:w="1810" w:type="dxa"/>
            <w:tcMar>
              <w:top w:w="100" w:type="dxa"/>
              <w:left w:w="100" w:type="dxa"/>
              <w:bottom w:w="100" w:type="dxa"/>
              <w:right w:w="100" w:type="dxa"/>
            </w:tcMar>
          </w:tcPr>
          <w:p w14:paraId="2CAE9D71" w14:textId="77777777" w:rsidR="00E65616" w:rsidRPr="0098549A" w:rsidRDefault="0098549A" w:rsidP="004138CA">
            <w:pPr>
              <w:pStyle w:val="Normal1"/>
              <w:widowControl w:val="0"/>
              <w:contextualSpacing/>
              <w:rPr>
                <w:rFonts w:ascii="Calibri" w:eastAsia="Calibri" w:hAnsi="Calibri" w:cs="Calibri"/>
                <w:b/>
                <w:szCs w:val="22"/>
              </w:rPr>
            </w:pPr>
            <w:r w:rsidRPr="0098549A">
              <w:rPr>
                <w:rFonts w:ascii="Calibri" w:eastAsia="Calibri" w:hAnsi="Calibri" w:cs="Calibri"/>
                <w:b/>
                <w:szCs w:val="22"/>
              </w:rPr>
              <w:t>Establish a collaborative context to support student inquiry.</w:t>
            </w:r>
          </w:p>
          <w:p w14:paraId="41DAD064" w14:textId="77777777" w:rsidR="00E65616" w:rsidRPr="0098549A" w:rsidRDefault="0098549A">
            <w:pPr>
              <w:pStyle w:val="Normal1"/>
              <w:widowControl w:val="0"/>
              <w:rPr>
                <w:szCs w:val="22"/>
              </w:rPr>
            </w:pPr>
            <w:r w:rsidRPr="0098549A">
              <w:rPr>
                <w:rFonts w:ascii="Calibri" w:eastAsia="Calibri" w:hAnsi="Calibri" w:cs="Calibri"/>
                <w:b/>
                <w:szCs w:val="22"/>
              </w:rPr>
              <w:t xml:space="preserve"> </w:t>
            </w:r>
          </w:p>
        </w:tc>
        <w:tc>
          <w:tcPr>
            <w:tcW w:w="7830" w:type="dxa"/>
            <w:tcMar>
              <w:top w:w="100" w:type="dxa"/>
              <w:left w:w="100" w:type="dxa"/>
              <w:bottom w:w="100" w:type="dxa"/>
              <w:right w:w="100" w:type="dxa"/>
            </w:tcMar>
          </w:tcPr>
          <w:p w14:paraId="02796C17" w14:textId="77777777" w:rsidR="00E65616" w:rsidRPr="004138CA" w:rsidRDefault="0098549A">
            <w:pPr>
              <w:pStyle w:val="Normal1"/>
              <w:widowControl w:val="0"/>
              <w:rPr>
                <w:sz w:val="20"/>
                <w:szCs w:val="20"/>
              </w:rPr>
            </w:pPr>
            <w:r w:rsidRPr="004138CA">
              <w:rPr>
                <w:rFonts w:ascii="Calibri" w:eastAsia="Calibri" w:hAnsi="Calibri" w:cs="Calibri"/>
                <w:sz w:val="20"/>
                <w:szCs w:val="20"/>
              </w:rPr>
              <w:t xml:space="preserve">Collaboration is a key component of the C3 Framework. The C3 makes it clear that students need support from their teachers and from each other to develop skills and knowledge about social studies. Throughout the C3, indicators are prefaced by notion that students will “individually and with others...” accomplish the learning goals set forward. </w:t>
            </w:r>
            <w:r w:rsidRPr="009737E0">
              <w:rPr>
                <w:rFonts w:ascii="Calibri" w:eastAsia="Calibri" w:hAnsi="Calibri" w:cs="Calibri"/>
                <w:b/>
                <w:sz w:val="20"/>
                <w:szCs w:val="20"/>
              </w:rPr>
              <w:t xml:space="preserve">The idea of collaboration is hard-wired into the inquiry arc, but collaboration means more than just pairing up with other students to develop questions or analyze sources. </w:t>
            </w:r>
            <w:r w:rsidRPr="004138CA">
              <w:rPr>
                <w:rFonts w:ascii="Calibri" w:eastAsia="Calibri" w:hAnsi="Calibri" w:cs="Calibri"/>
                <w:sz w:val="20"/>
                <w:szCs w:val="20"/>
              </w:rPr>
              <w:t>Collaboration is a natural part of civic life. When using an inquiry approach informed by the C3 in the classroom, the importance of collaboration as an element of civic life is clear. Students collaborate to develop questions and rely on one another to examine the importance of those questions. When engaging disciplinary content, students “work together to apply civic virtues and principles in school settings.” Students are expected to communicate their conclusions to a “range of audiences” (p.60), including classmates but also outside the classroom.  Students join efforts to critique arguments and explanations (D4.4 and D4.5) and to further refine their understanding.  And, perhaps most importantly students assess their individual and collective capacities for addressing problems (D4.7) and then apply a range of deliberative and democratic procedures in making classroom decisions (D4.8).  In all the places where the C3 emphasizes civic life, collaboration</w:t>
            </w:r>
            <w:r w:rsidRPr="004138CA">
              <w:rPr>
                <w:rFonts w:ascii="Calibri" w:eastAsia="Calibri" w:hAnsi="Calibri" w:cs="Calibri"/>
                <w:color w:val="FF0000"/>
                <w:sz w:val="20"/>
                <w:szCs w:val="20"/>
              </w:rPr>
              <w:t xml:space="preserve"> </w:t>
            </w:r>
            <w:r w:rsidRPr="004138CA">
              <w:rPr>
                <w:rFonts w:ascii="Calibri" w:eastAsia="Calibri" w:hAnsi="Calibri" w:cs="Calibri"/>
                <w:sz w:val="20"/>
                <w:szCs w:val="20"/>
              </w:rPr>
              <w:t>is fundamental to student success.</w:t>
            </w:r>
          </w:p>
        </w:tc>
      </w:tr>
      <w:tr w:rsidR="005E7DEE" w:rsidRPr="0098549A" w14:paraId="6F809744" w14:textId="77777777" w:rsidTr="005E7DEE">
        <w:tc>
          <w:tcPr>
            <w:tcW w:w="1810" w:type="dxa"/>
            <w:tcMar>
              <w:top w:w="100" w:type="dxa"/>
              <w:left w:w="100" w:type="dxa"/>
              <w:bottom w:w="100" w:type="dxa"/>
              <w:right w:w="100" w:type="dxa"/>
            </w:tcMar>
          </w:tcPr>
          <w:p w14:paraId="00633101" w14:textId="77777777" w:rsidR="005E7DEE" w:rsidRPr="005E7DEE" w:rsidRDefault="005E7DEE" w:rsidP="0093013E">
            <w:pPr>
              <w:pStyle w:val="Normal1"/>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t>Rate yourself!</w:t>
            </w:r>
          </w:p>
        </w:tc>
        <w:tc>
          <w:tcPr>
            <w:tcW w:w="7830" w:type="dxa"/>
            <w:tcMar>
              <w:top w:w="100" w:type="dxa"/>
              <w:left w:w="100" w:type="dxa"/>
              <w:bottom w:w="100" w:type="dxa"/>
              <w:right w:w="100" w:type="dxa"/>
            </w:tcMar>
          </w:tcPr>
          <w:p w14:paraId="785BA973" w14:textId="77777777" w:rsidR="005E7DEE" w:rsidRPr="005E7DEE" w:rsidRDefault="005E7DEE" w:rsidP="0093013E">
            <w:pPr>
              <w:pStyle w:val="Normal1"/>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73600" behindDoc="0" locked="0" layoutInCell="1" allowOverlap="1" wp14:anchorId="7D3A3813" wp14:editId="3D863E38">
                      <wp:simplePos x="0" y="0"/>
                      <wp:positionH relativeFrom="column">
                        <wp:posOffset>3365500</wp:posOffset>
                      </wp:positionH>
                      <wp:positionV relativeFrom="paragraph">
                        <wp:posOffset>-5715</wp:posOffset>
                      </wp:positionV>
                      <wp:extent cx="0" cy="2286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uTlrgBAADC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72576" behindDoc="0" locked="0" layoutInCell="1" allowOverlap="1" wp14:anchorId="620DB3FF" wp14:editId="42BF2CAE">
                      <wp:simplePos x="0" y="0"/>
                      <wp:positionH relativeFrom="column">
                        <wp:posOffset>965200</wp:posOffset>
                      </wp:positionH>
                      <wp:positionV relativeFrom="paragraph">
                        <wp:posOffset>-5715</wp:posOffset>
                      </wp:positionV>
                      <wp:extent cx="0" cy="2286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71552" behindDoc="0" locked="0" layoutInCell="1" allowOverlap="1" wp14:anchorId="3B21F065" wp14:editId="20101CB9">
                      <wp:simplePos x="0" y="0"/>
                      <wp:positionH relativeFrom="column">
                        <wp:posOffset>2222500</wp:posOffset>
                      </wp:positionH>
                      <wp:positionV relativeFrom="paragraph">
                        <wp:posOffset>-5715</wp:posOffset>
                      </wp:positionV>
                      <wp:extent cx="0" cy="2286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70528" behindDoc="0" locked="0" layoutInCell="1" allowOverlap="1" wp14:anchorId="252AAA5E" wp14:editId="70D6A4B9">
                      <wp:simplePos x="0" y="0"/>
                      <wp:positionH relativeFrom="column">
                        <wp:posOffset>165100</wp:posOffset>
                      </wp:positionH>
                      <wp:positionV relativeFrom="paragraph">
                        <wp:posOffset>108585</wp:posOffset>
                      </wp:positionV>
                      <wp:extent cx="4000500" cy="0"/>
                      <wp:effectExtent l="76200" t="101600" r="38100" b="177800"/>
                      <wp:wrapNone/>
                      <wp:docPr id="9" name="Straight Arrow Connector 9"/>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Straight Arrow Connector 9" o:spid="_x0000_s1026" type="#_x0000_t32" style="position:absolute;margin-left:13pt;margin-top:8.55pt;width:31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r w:rsidR="00E65616" w:rsidRPr="0098549A" w14:paraId="0AB7C643" w14:textId="77777777" w:rsidTr="005E7DEE">
        <w:tc>
          <w:tcPr>
            <w:tcW w:w="1810" w:type="dxa"/>
            <w:tcMar>
              <w:top w:w="100" w:type="dxa"/>
              <w:left w:w="100" w:type="dxa"/>
              <w:bottom w:w="100" w:type="dxa"/>
              <w:right w:w="100" w:type="dxa"/>
            </w:tcMar>
          </w:tcPr>
          <w:p w14:paraId="33380204" w14:textId="77777777" w:rsidR="00E65616" w:rsidRPr="0098549A" w:rsidRDefault="0098549A" w:rsidP="004138CA">
            <w:pPr>
              <w:pStyle w:val="Normal1"/>
              <w:widowControl w:val="0"/>
              <w:contextualSpacing/>
              <w:rPr>
                <w:rFonts w:ascii="Calibri" w:eastAsia="Calibri" w:hAnsi="Calibri" w:cs="Calibri"/>
                <w:b/>
                <w:szCs w:val="22"/>
              </w:rPr>
            </w:pPr>
            <w:r w:rsidRPr="0098549A">
              <w:rPr>
                <w:rFonts w:ascii="Calibri" w:eastAsia="Calibri" w:hAnsi="Calibri" w:cs="Calibri"/>
                <w:b/>
                <w:szCs w:val="22"/>
              </w:rPr>
              <w:t xml:space="preserve">Integrate content </w:t>
            </w:r>
            <w:r w:rsidRPr="0098549A">
              <w:rPr>
                <w:rFonts w:ascii="Calibri" w:eastAsia="Calibri" w:hAnsi="Calibri" w:cs="Calibri"/>
                <w:b/>
                <w:i/>
                <w:szCs w:val="22"/>
              </w:rPr>
              <w:t>and</w:t>
            </w:r>
            <w:r w:rsidRPr="0098549A">
              <w:rPr>
                <w:rFonts w:ascii="Calibri" w:eastAsia="Calibri" w:hAnsi="Calibri" w:cs="Calibri"/>
                <w:b/>
                <w:szCs w:val="22"/>
              </w:rPr>
              <w:t xml:space="preserve"> skills meaningfully.</w:t>
            </w:r>
          </w:p>
          <w:p w14:paraId="06B2261A" w14:textId="77777777" w:rsidR="00E65616" w:rsidRPr="0098549A" w:rsidRDefault="0098549A">
            <w:pPr>
              <w:pStyle w:val="Normal1"/>
              <w:widowControl w:val="0"/>
              <w:rPr>
                <w:szCs w:val="22"/>
              </w:rPr>
            </w:pPr>
            <w:r w:rsidRPr="0098549A">
              <w:rPr>
                <w:rFonts w:ascii="Calibri" w:eastAsia="Calibri" w:hAnsi="Calibri" w:cs="Calibri"/>
                <w:b/>
                <w:szCs w:val="22"/>
              </w:rPr>
              <w:t xml:space="preserve"> </w:t>
            </w:r>
          </w:p>
        </w:tc>
        <w:tc>
          <w:tcPr>
            <w:tcW w:w="7830" w:type="dxa"/>
            <w:tcMar>
              <w:top w:w="100" w:type="dxa"/>
              <w:left w:w="100" w:type="dxa"/>
              <w:bottom w:w="100" w:type="dxa"/>
              <w:right w:w="100" w:type="dxa"/>
            </w:tcMar>
          </w:tcPr>
          <w:p w14:paraId="7B6C7454" w14:textId="77777777" w:rsidR="00E65616" w:rsidRPr="004138CA" w:rsidRDefault="0098549A">
            <w:pPr>
              <w:pStyle w:val="Normal1"/>
              <w:widowControl w:val="0"/>
              <w:rPr>
                <w:sz w:val="20"/>
                <w:szCs w:val="20"/>
              </w:rPr>
            </w:pPr>
            <w:r w:rsidRPr="004138CA">
              <w:rPr>
                <w:rFonts w:ascii="Calibri" w:eastAsia="Calibri" w:hAnsi="Calibri" w:cs="Calibri"/>
                <w:sz w:val="20"/>
                <w:szCs w:val="20"/>
              </w:rPr>
              <w:t xml:space="preserve">Dimension 2 of the C3 Framework focuses on disciplinary skills and key conceptual knowledge associated with civics, economics, geography, and history.  </w:t>
            </w:r>
            <w:r w:rsidRPr="009737E0">
              <w:rPr>
                <w:rFonts w:ascii="Calibri" w:eastAsia="Calibri" w:hAnsi="Calibri" w:cs="Calibri"/>
                <w:b/>
                <w:sz w:val="20"/>
                <w:szCs w:val="20"/>
              </w:rPr>
              <w:t>Thus,</w:t>
            </w:r>
            <w:r w:rsidRPr="004138CA">
              <w:rPr>
                <w:rFonts w:ascii="Calibri" w:eastAsia="Calibri" w:hAnsi="Calibri" w:cs="Calibri"/>
                <w:sz w:val="20"/>
                <w:szCs w:val="20"/>
              </w:rPr>
              <w:t xml:space="preserve"> </w:t>
            </w:r>
            <w:r w:rsidRPr="009737E0">
              <w:rPr>
                <w:rFonts w:ascii="Calibri" w:eastAsia="Calibri" w:hAnsi="Calibri" w:cs="Calibri"/>
                <w:b/>
                <w:sz w:val="20"/>
                <w:szCs w:val="20"/>
              </w:rPr>
              <w:t>Dimension 2 guides but does not prescribe the choice of curricular content necessary for a rigorous social studies program.</w:t>
            </w:r>
            <w:r w:rsidRPr="004138CA">
              <w:rPr>
                <w:rFonts w:ascii="Calibri" w:eastAsia="Calibri" w:hAnsi="Calibri" w:cs="Calibri"/>
                <w:sz w:val="20"/>
                <w:szCs w:val="20"/>
              </w:rPr>
              <w:t xml:space="preserve"> Curricular content specifies the particular ideas to be taught and the grade levels at which to teach them; conceptual content is the bigger set of ideas in the C3 that will help frame out the curricular content.  However, the absence of curricular content in the C3 should not be misinterpreted.  Curricular content is critically important to the disciplines within social studies, and teachers will need to be thoughtful in selecting appropriate and </w:t>
            </w:r>
            <w:r w:rsidRPr="004138CA">
              <w:rPr>
                <w:rFonts w:ascii="Calibri" w:eastAsia="Calibri" w:hAnsi="Calibri" w:cs="Calibri"/>
                <w:sz w:val="20"/>
                <w:szCs w:val="20"/>
              </w:rPr>
              <w:lastRenderedPageBreak/>
              <w:t xml:space="preserve">relevant content to help students ground their inquiries and to help them build up their disciplinary skills and conceptual knowledge. </w:t>
            </w:r>
            <w:r w:rsidRPr="009737E0">
              <w:rPr>
                <w:rFonts w:ascii="Calibri" w:eastAsia="Calibri" w:hAnsi="Calibri" w:cs="Calibri"/>
                <w:b/>
                <w:sz w:val="20"/>
                <w:szCs w:val="20"/>
              </w:rPr>
              <w:t>The notion of content as separate from skills is an artificial distinction.</w:t>
            </w:r>
            <w:r w:rsidRPr="004138CA">
              <w:rPr>
                <w:rFonts w:ascii="Calibri" w:eastAsia="Calibri" w:hAnsi="Calibri" w:cs="Calibri"/>
                <w:sz w:val="20"/>
                <w:szCs w:val="20"/>
              </w:rPr>
              <w:t xml:space="preserve"> </w:t>
            </w:r>
            <w:r w:rsidRPr="009737E0">
              <w:rPr>
                <w:rFonts w:ascii="Calibri" w:eastAsia="Calibri" w:hAnsi="Calibri" w:cs="Calibri"/>
                <w:sz w:val="20"/>
                <w:szCs w:val="20"/>
                <w:u w:val="single"/>
              </w:rPr>
              <w:t>Skills, particularly those in the disciplines, exist for the purpose of developing content knowledge</w:t>
            </w:r>
            <w:r w:rsidRPr="004138CA">
              <w:rPr>
                <w:rFonts w:ascii="Calibri" w:eastAsia="Calibri" w:hAnsi="Calibri" w:cs="Calibri"/>
                <w:sz w:val="20"/>
                <w:szCs w:val="20"/>
              </w:rPr>
              <w:t xml:space="preserve">. The C3 Framework argues for the active (skilled-based) development and application of content knowledge. In essence, students will come to know disciplinary content as the apply C3 skills to be fully college, career, and civic ready.  </w:t>
            </w:r>
          </w:p>
        </w:tc>
      </w:tr>
      <w:tr w:rsidR="005E7DEE" w:rsidRPr="0098549A" w14:paraId="057A4A51" w14:textId="77777777" w:rsidTr="005E7DEE">
        <w:tc>
          <w:tcPr>
            <w:tcW w:w="1810" w:type="dxa"/>
            <w:tcMar>
              <w:top w:w="100" w:type="dxa"/>
              <w:left w:w="100" w:type="dxa"/>
              <w:bottom w:w="100" w:type="dxa"/>
              <w:right w:w="100" w:type="dxa"/>
            </w:tcMar>
          </w:tcPr>
          <w:p w14:paraId="473DA2AD" w14:textId="77777777" w:rsidR="005E7DEE" w:rsidRPr="005E7DEE" w:rsidRDefault="005E7DEE" w:rsidP="0093013E">
            <w:pPr>
              <w:pStyle w:val="Normal1"/>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lastRenderedPageBreak/>
              <w:t>Rate yourself!</w:t>
            </w:r>
          </w:p>
        </w:tc>
        <w:tc>
          <w:tcPr>
            <w:tcW w:w="7830" w:type="dxa"/>
            <w:tcMar>
              <w:top w:w="100" w:type="dxa"/>
              <w:left w:w="100" w:type="dxa"/>
              <w:bottom w:w="100" w:type="dxa"/>
              <w:right w:w="100" w:type="dxa"/>
            </w:tcMar>
          </w:tcPr>
          <w:p w14:paraId="22969261" w14:textId="77777777" w:rsidR="005E7DEE" w:rsidRPr="005E7DEE" w:rsidRDefault="005E7DEE" w:rsidP="0093013E">
            <w:pPr>
              <w:pStyle w:val="Normal1"/>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78720" behindDoc="0" locked="0" layoutInCell="1" allowOverlap="1" wp14:anchorId="757A3F78" wp14:editId="6DE1DEF2">
                      <wp:simplePos x="0" y="0"/>
                      <wp:positionH relativeFrom="column">
                        <wp:posOffset>3365500</wp:posOffset>
                      </wp:positionH>
                      <wp:positionV relativeFrom="paragraph">
                        <wp:posOffset>-5715</wp:posOffset>
                      </wp:positionV>
                      <wp:extent cx="0" cy="2286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0"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77696" behindDoc="0" locked="0" layoutInCell="1" allowOverlap="1" wp14:anchorId="0D32C99A" wp14:editId="706CCAC5">
                      <wp:simplePos x="0" y="0"/>
                      <wp:positionH relativeFrom="column">
                        <wp:posOffset>965200</wp:posOffset>
                      </wp:positionH>
                      <wp:positionV relativeFrom="paragraph">
                        <wp:posOffset>-5715</wp:posOffset>
                      </wp:positionV>
                      <wp:extent cx="0" cy="228600"/>
                      <wp:effectExtent l="50800" t="25400" r="76200" b="76200"/>
                      <wp:wrapNone/>
                      <wp:docPr id="11" name="Straight Connector 1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76672" behindDoc="0" locked="0" layoutInCell="1" allowOverlap="1" wp14:anchorId="18ABDFC1" wp14:editId="14B3B014">
                      <wp:simplePos x="0" y="0"/>
                      <wp:positionH relativeFrom="column">
                        <wp:posOffset>2222500</wp:posOffset>
                      </wp:positionH>
                      <wp:positionV relativeFrom="paragraph">
                        <wp:posOffset>-5715</wp:posOffset>
                      </wp:positionV>
                      <wp:extent cx="0" cy="2286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75648" behindDoc="0" locked="0" layoutInCell="1" allowOverlap="1" wp14:anchorId="4C76B540" wp14:editId="011424C2">
                      <wp:simplePos x="0" y="0"/>
                      <wp:positionH relativeFrom="column">
                        <wp:posOffset>165100</wp:posOffset>
                      </wp:positionH>
                      <wp:positionV relativeFrom="paragraph">
                        <wp:posOffset>108585</wp:posOffset>
                      </wp:positionV>
                      <wp:extent cx="4000500" cy="0"/>
                      <wp:effectExtent l="76200" t="101600" r="38100" b="177800"/>
                      <wp:wrapNone/>
                      <wp:docPr id="13" name="Straight Arrow Connector 13"/>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Straight Arrow Connector 13" o:spid="_x0000_s1026" type="#_x0000_t32" style="position:absolute;margin-left:13pt;margin-top:8.55pt;width:31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r w:rsidR="00E65616" w:rsidRPr="0098549A" w14:paraId="64240CCF" w14:textId="77777777" w:rsidTr="005E7DEE">
        <w:tc>
          <w:tcPr>
            <w:tcW w:w="1810" w:type="dxa"/>
            <w:tcMar>
              <w:top w:w="100" w:type="dxa"/>
              <w:left w:w="100" w:type="dxa"/>
              <w:bottom w:w="100" w:type="dxa"/>
              <w:right w:w="100" w:type="dxa"/>
            </w:tcMar>
          </w:tcPr>
          <w:p w14:paraId="3F81A5F2" w14:textId="77777777" w:rsidR="00E65616" w:rsidRPr="0098549A" w:rsidRDefault="0098549A" w:rsidP="004138CA">
            <w:pPr>
              <w:pStyle w:val="Normal1"/>
              <w:widowControl w:val="0"/>
              <w:contextualSpacing/>
              <w:rPr>
                <w:rFonts w:ascii="Calibri" w:eastAsia="Calibri" w:hAnsi="Calibri" w:cs="Calibri"/>
                <w:b/>
                <w:szCs w:val="22"/>
              </w:rPr>
            </w:pPr>
            <w:r w:rsidRPr="0098549A">
              <w:rPr>
                <w:rFonts w:ascii="Calibri" w:eastAsia="Calibri" w:hAnsi="Calibri" w:cs="Calibri"/>
                <w:b/>
                <w:szCs w:val="22"/>
              </w:rPr>
              <w:t>Articulate disciplinary literacy practices and outcomes.</w:t>
            </w:r>
          </w:p>
          <w:p w14:paraId="6BC8084F" w14:textId="77777777" w:rsidR="00E65616" w:rsidRPr="0098549A" w:rsidRDefault="0098549A">
            <w:pPr>
              <w:pStyle w:val="Normal1"/>
              <w:widowControl w:val="0"/>
              <w:rPr>
                <w:szCs w:val="22"/>
              </w:rPr>
            </w:pPr>
            <w:r w:rsidRPr="0098549A">
              <w:rPr>
                <w:rFonts w:ascii="Calibri" w:eastAsia="Calibri" w:hAnsi="Calibri" w:cs="Calibri"/>
                <w:b/>
                <w:szCs w:val="22"/>
              </w:rPr>
              <w:t xml:space="preserve"> </w:t>
            </w:r>
          </w:p>
        </w:tc>
        <w:tc>
          <w:tcPr>
            <w:tcW w:w="7830" w:type="dxa"/>
            <w:tcMar>
              <w:top w:w="100" w:type="dxa"/>
              <w:left w:w="100" w:type="dxa"/>
              <w:bottom w:w="100" w:type="dxa"/>
              <w:right w:w="100" w:type="dxa"/>
            </w:tcMar>
          </w:tcPr>
          <w:p w14:paraId="73F39EE8" w14:textId="39895742" w:rsidR="00E65616" w:rsidRPr="004138CA" w:rsidRDefault="0098549A">
            <w:pPr>
              <w:pStyle w:val="Normal1"/>
              <w:widowControl w:val="0"/>
              <w:spacing w:line="240" w:lineRule="auto"/>
              <w:rPr>
                <w:sz w:val="20"/>
                <w:szCs w:val="20"/>
              </w:rPr>
            </w:pPr>
            <w:r w:rsidRPr="004138CA">
              <w:rPr>
                <w:rFonts w:ascii="Calibri" w:eastAsia="Calibri" w:hAnsi="Calibri" w:cs="Calibri"/>
                <w:sz w:val="20"/>
                <w:szCs w:val="20"/>
              </w:rPr>
              <w:t xml:space="preserve">The literacies described in the C3 Framework fall into two broad categories:  Inquiry and Disciplinary literacies.  Inquiry literacies include questioning, developing claims with evidence, and communicating conclusions. While these inquiry literacies represent, in some ways, a new way of thinking about social studies instruction (see shifts 1, 2, and 5), the unique emphasis on disciplinary literacies in the C3 Framework requires a separate consideration. Social studies </w:t>
            </w:r>
            <w:proofErr w:type="gramStart"/>
            <w:r w:rsidRPr="004138CA">
              <w:rPr>
                <w:rFonts w:ascii="Calibri" w:eastAsia="Calibri" w:hAnsi="Calibri" w:cs="Calibri"/>
                <w:sz w:val="20"/>
                <w:szCs w:val="20"/>
              </w:rPr>
              <w:t>has</w:t>
            </w:r>
            <w:proofErr w:type="gramEnd"/>
            <w:r w:rsidRPr="004138CA">
              <w:rPr>
                <w:rFonts w:ascii="Calibri" w:eastAsia="Calibri" w:hAnsi="Calibri" w:cs="Calibri"/>
                <w:sz w:val="20"/>
                <w:szCs w:val="20"/>
              </w:rPr>
              <w:t xml:space="preserve"> long emphasized literacy and social studies teachers recognize that they share the responsibility for literacy instruction in the schools. The Common Core provides a clear accounting for the development of literacies among students. However, </w:t>
            </w:r>
            <w:r w:rsidRPr="009737E0">
              <w:rPr>
                <w:rFonts w:ascii="Calibri" w:eastAsia="Calibri" w:hAnsi="Calibri" w:cs="Calibri"/>
                <w:b/>
                <w:sz w:val="20"/>
                <w:szCs w:val="20"/>
              </w:rPr>
              <w:t>the unique disciplinary literacies that emerge in social studies from the disciplines of civics, economics, geography, and history require special attention.</w:t>
            </w:r>
            <w:r w:rsidRPr="004138CA">
              <w:rPr>
                <w:rFonts w:ascii="Calibri" w:eastAsia="Calibri" w:hAnsi="Calibri" w:cs="Calibri"/>
                <w:sz w:val="20"/>
                <w:szCs w:val="20"/>
              </w:rPr>
              <w:t xml:space="preserve">  The C3 emphasizes these unique disciplinary literacies in the 55 indicators in Dimension 2. These indicators represent a roadmap for students to develop disciplinary literacies as they examine content in civics, economics, geography, and history. Included among these disciplinary literacies are processes such as using deliberative processes, using economic data, reasoning spatially, analyzing cause and effect.  </w:t>
            </w:r>
            <w:r w:rsidRPr="009737E0">
              <w:rPr>
                <w:rFonts w:ascii="Calibri" w:eastAsia="Calibri" w:hAnsi="Calibri" w:cs="Calibri"/>
                <w:b/>
                <w:sz w:val="20"/>
                <w:szCs w:val="20"/>
              </w:rPr>
              <w:t>With consistent practice, students can become more literate and practiced at thinking in th</w:t>
            </w:r>
            <w:r w:rsidR="009737E0">
              <w:rPr>
                <w:rFonts w:ascii="Calibri" w:eastAsia="Calibri" w:hAnsi="Calibri" w:cs="Calibri"/>
                <w:b/>
                <w:sz w:val="20"/>
                <w:szCs w:val="20"/>
              </w:rPr>
              <w:t>e social studies disciplines &amp;</w:t>
            </w:r>
            <w:r w:rsidRPr="009737E0">
              <w:rPr>
                <w:rFonts w:ascii="Calibri" w:eastAsia="Calibri" w:hAnsi="Calibri" w:cs="Calibri"/>
                <w:b/>
                <w:sz w:val="20"/>
                <w:szCs w:val="20"/>
              </w:rPr>
              <w:t xml:space="preserve"> </w:t>
            </w:r>
            <w:r w:rsidR="009737E0">
              <w:rPr>
                <w:rFonts w:ascii="Calibri" w:eastAsia="Calibri" w:hAnsi="Calibri" w:cs="Calibri"/>
                <w:b/>
                <w:sz w:val="20"/>
                <w:szCs w:val="20"/>
              </w:rPr>
              <w:t xml:space="preserve">better prepared for college &amp; </w:t>
            </w:r>
            <w:r w:rsidRPr="009737E0">
              <w:rPr>
                <w:rFonts w:ascii="Calibri" w:eastAsia="Calibri" w:hAnsi="Calibri" w:cs="Calibri"/>
                <w:b/>
                <w:sz w:val="20"/>
                <w:szCs w:val="20"/>
              </w:rPr>
              <w:t>careers.</w:t>
            </w:r>
          </w:p>
        </w:tc>
      </w:tr>
      <w:tr w:rsidR="005E7DEE" w:rsidRPr="0098549A" w14:paraId="3481499E" w14:textId="77777777" w:rsidTr="005E7DEE">
        <w:tc>
          <w:tcPr>
            <w:tcW w:w="1810" w:type="dxa"/>
            <w:tcMar>
              <w:top w:w="100" w:type="dxa"/>
              <w:left w:w="100" w:type="dxa"/>
              <w:bottom w:w="100" w:type="dxa"/>
              <w:right w:w="100" w:type="dxa"/>
            </w:tcMar>
          </w:tcPr>
          <w:p w14:paraId="560C5C01" w14:textId="77777777" w:rsidR="005E7DEE" w:rsidRPr="005E7DEE" w:rsidRDefault="005E7DEE" w:rsidP="0093013E">
            <w:pPr>
              <w:pStyle w:val="Normal1"/>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t>Rate yourself!</w:t>
            </w:r>
          </w:p>
        </w:tc>
        <w:tc>
          <w:tcPr>
            <w:tcW w:w="7830" w:type="dxa"/>
            <w:tcMar>
              <w:top w:w="100" w:type="dxa"/>
              <w:left w:w="100" w:type="dxa"/>
              <w:bottom w:w="100" w:type="dxa"/>
              <w:right w:w="100" w:type="dxa"/>
            </w:tcMar>
          </w:tcPr>
          <w:p w14:paraId="33328767" w14:textId="77777777" w:rsidR="005E7DEE" w:rsidRPr="005E7DEE" w:rsidRDefault="005E7DEE" w:rsidP="0093013E">
            <w:pPr>
              <w:pStyle w:val="Normal1"/>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83840" behindDoc="0" locked="0" layoutInCell="1" allowOverlap="1" wp14:anchorId="7CD2C50B" wp14:editId="3CDE3B65">
                      <wp:simplePos x="0" y="0"/>
                      <wp:positionH relativeFrom="column">
                        <wp:posOffset>3365500</wp:posOffset>
                      </wp:positionH>
                      <wp:positionV relativeFrom="paragraph">
                        <wp:posOffset>-5715</wp:posOffset>
                      </wp:positionV>
                      <wp:extent cx="0" cy="228600"/>
                      <wp:effectExtent l="50800" t="25400" r="76200" b="7620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82816" behindDoc="0" locked="0" layoutInCell="1" allowOverlap="1" wp14:anchorId="34997592" wp14:editId="7E4040BF">
                      <wp:simplePos x="0" y="0"/>
                      <wp:positionH relativeFrom="column">
                        <wp:posOffset>965200</wp:posOffset>
                      </wp:positionH>
                      <wp:positionV relativeFrom="paragraph">
                        <wp:posOffset>-5715</wp:posOffset>
                      </wp:positionV>
                      <wp:extent cx="0" cy="228600"/>
                      <wp:effectExtent l="50800" t="25400" r="76200" b="7620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81792" behindDoc="0" locked="0" layoutInCell="1" allowOverlap="1" wp14:anchorId="0200D002" wp14:editId="74389080">
                      <wp:simplePos x="0" y="0"/>
                      <wp:positionH relativeFrom="column">
                        <wp:posOffset>2222500</wp:posOffset>
                      </wp:positionH>
                      <wp:positionV relativeFrom="paragraph">
                        <wp:posOffset>-5715</wp:posOffset>
                      </wp:positionV>
                      <wp:extent cx="0" cy="228600"/>
                      <wp:effectExtent l="50800" t="25400" r="76200" b="76200"/>
                      <wp:wrapNone/>
                      <wp:docPr id="16" name="Straight Connector 1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9z07kBAADE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80768" behindDoc="0" locked="0" layoutInCell="1" allowOverlap="1" wp14:anchorId="390C6C0C" wp14:editId="2C99E858">
                      <wp:simplePos x="0" y="0"/>
                      <wp:positionH relativeFrom="column">
                        <wp:posOffset>165100</wp:posOffset>
                      </wp:positionH>
                      <wp:positionV relativeFrom="paragraph">
                        <wp:posOffset>108585</wp:posOffset>
                      </wp:positionV>
                      <wp:extent cx="4000500" cy="0"/>
                      <wp:effectExtent l="76200" t="101600" r="38100" b="177800"/>
                      <wp:wrapNone/>
                      <wp:docPr id="17" name="Straight Arrow Connector 17"/>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Straight Arrow Connector 17" o:spid="_x0000_s1026" type="#_x0000_t32" style="position:absolute;margin-left:13pt;margin-top:8.55pt;width:31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r w:rsidR="00E65616" w:rsidRPr="0098549A" w14:paraId="32D9302F" w14:textId="77777777" w:rsidTr="005E7DEE">
        <w:tc>
          <w:tcPr>
            <w:tcW w:w="1810" w:type="dxa"/>
            <w:tcMar>
              <w:top w:w="100" w:type="dxa"/>
              <w:left w:w="100" w:type="dxa"/>
              <w:bottom w:w="100" w:type="dxa"/>
              <w:right w:w="100" w:type="dxa"/>
            </w:tcMar>
          </w:tcPr>
          <w:p w14:paraId="5EF20C03" w14:textId="77777777" w:rsidR="00E65616" w:rsidRPr="0098549A" w:rsidRDefault="0098549A" w:rsidP="004138CA">
            <w:pPr>
              <w:pStyle w:val="Normal1"/>
              <w:widowControl w:val="0"/>
              <w:contextualSpacing/>
              <w:rPr>
                <w:rFonts w:ascii="Calibri" w:eastAsia="Calibri" w:hAnsi="Calibri" w:cs="Calibri"/>
                <w:b/>
                <w:szCs w:val="22"/>
              </w:rPr>
            </w:pPr>
            <w:r w:rsidRPr="0098549A">
              <w:rPr>
                <w:rFonts w:ascii="Calibri" w:eastAsia="Calibri" w:hAnsi="Calibri" w:cs="Calibri"/>
                <w:b/>
                <w:szCs w:val="22"/>
              </w:rPr>
              <w:t>Provide tangible opportunities for taking informed action.</w:t>
            </w:r>
          </w:p>
          <w:p w14:paraId="06C3B239" w14:textId="77777777" w:rsidR="00E65616" w:rsidRPr="0098549A" w:rsidRDefault="0098549A">
            <w:pPr>
              <w:pStyle w:val="Normal1"/>
              <w:widowControl w:val="0"/>
              <w:rPr>
                <w:szCs w:val="22"/>
              </w:rPr>
            </w:pPr>
            <w:r w:rsidRPr="0098549A">
              <w:rPr>
                <w:rFonts w:ascii="Calibri" w:eastAsia="Calibri" w:hAnsi="Calibri" w:cs="Calibri"/>
                <w:b/>
                <w:szCs w:val="22"/>
              </w:rPr>
              <w:t xml:space="preserve"> </w:t>
            </w:r>
          </w:p>
        </w:tc>
        <w:tc>
          <w:tcPr>
            <w:tcW w:w="7830" w:type="dxa"/>
            <w:tcMar>
              <w:top w:w="100" w:type="dxa"/>
              <w:left w:w="100" w:type="dxa"/>
              <w:bottom w:w="100" w:type="dxa"/>
              <w:right w:w="100" w:type="dxa"/>
            </w:tcMar>
          </w:tcPr>
          <w:p w14:paraId="1C98F419" w14:textId="15EFEFD1" w:rsidR="00E65616" w:rsidRPr="004138CA" w:rsidRDefault="0098549A">
            <w:pPr>
              <w:pStyle w:val="Normal1"/>
              <w:widowControl w:val="0"/>
              <w:rPr>
                <w:sz w:val="20"/>
                <w:szCs w:val="20"/>
              </w:rPr>
            </w:pPr>
            <w:r w:rsidRPr="004138CA">
              <w:rPr>
                <w:rFonts w:ascii="Calibri" w:eastAsia="Calibri" w:hAnsi="Calibri" w:cs="Calibri"/>
                <w:sz w:val="20"/>
                <w:szCs w:val="20"/>
              </w:rPr>
              <w:t>Dimension 4 of the C3 Framework closes the inquiry arc with opportunities for students to communicate the results of their inquirie</w:t>
            </w:r>
            <w:r w:rsidR="009737E0">
              <w:rPr>
                <w:rFonts w:ascii="Calibri" w:eastAsia="Calibri" w:hAnsi="Calibri" w:cs="Calibri"/>
                <w:sz w:val="20"/>
                <w:szCs w:val="20"/>
              </w:rPr>
              <w:t xml:space="preserve">s, and in cases where it is </w:t>
            </w:r>
            <w:proofErr w:type="spellStart"/>
            <w:r w:rsidR="009737E0">
              <w:rPr>
                <w:rFonts w:ascii="Calibri" w:eastAsia="Calibri" w:hAnsi="Calibri" w:cs="Calibri"/>
                <w:sz w:val="20"/>
                <w:szCs w:val="20"/>
              </w:rPr>
              <w:t>curr</w:t>
            </w:r>
            <w:r w:rsidRPr="004138CA">
              <w:rPr>
                <w:rFonts w:ascii="Calibri" w:eastAsia="Calibri" w:hAnsi="Calibri" w:cs="Calibri"/>
                <w:sz w:val="20"/>
                <w:szCs w:val="20"/>
              </w:rPr>
              <w:t>icularly</w:t>
            </w:r>
            <w:proofErr w:type="spellEnd"/>
            <w:r w:rsidRPr="004138CA">
              <w:rPr>
                <w:rFonts w:ascii="Calibri" w:eastAsia="Calibri" w:hAnsi="Calibri" w:cs="Calibri"/>
                <w:sz w:val="20"/>
                <w:szCs w:val="20"/>
              </w:rPr>
              <w:t xml:space="preserve"> appropriate, to take informed action.  </w:t>
            </w:r>
            <w:r w:rsidRPr="009737E0">
              <w:rPr>
                <w:rFonts w:ascii="Calibri" w:eastAsia="Calibri" w:hAnsi="Calibri" w:cs="Calibri"/>
                <w:sz w:val="20"/>
                <w:szCs w:val="20"/>
                <w:u w:val="single"/>
              </w:rPr>
              <w:t>The C3 does not prescribe the actions that are appropriate for a particular classroom context or for a specific inquiry</w:t>
            </w:r>
            <w:r w:rsidRPr="004138CA">
              <w:rPr>
                <w:rFonts w:ascii="Calibri" w:eastAsia="Calibri" w:hAnsi="Calibri" w:cs="Calibri"/>
                <w:sz w:val="20"/>
                <w:szCs w:val="20"/>
              </w:rPr>
              <w:t xml:space="preserve">.  Instead, what these indicators do is focus on being </w:t>
            </w:r>
            <w:r w:rsidRPr="004138CA">
              <w:rPr>
                <w:rFonts w:ascii="Calibri" w:eastAsia="Calibri" w:hAnsi="Calibri" w:cs="Calibri"/>
                <w:b/>
                <w:i/>
                <w:sz w:val="20"/>
                <w:szCs w:val="20"/>
              </w:rPr>
              <w:t>informed</w:t>
            </w:r>
            <w:r w:rsidRPr="004138CA">
              <w:rPr>
                <w:rFonts w:ascii="Calibri" w:eastAsia="Calibri" w:hAnsi="Calibri" w:cs="Calibri"/>
                <w:sz w:val="20"/>
                <w:szCs w:val="20"/>
              </w:rPr>
              <w:t xml:space="preserve"> when taking action. </w:t>
            </w:r>
            <w:r w:rsidRPr="009737E0">
              <w:rPr>
                <w:rFonts w:ascii="Calibri" w:eastAsia="Calibri" w:hAnsi="Calibri" w:cs="Calibri"/>
                <w:b/>
                <w:sz w:val="20"/>
                <w:szCs w:val="20"/>
              </w:rPr>
              <w:t xml:space="preserve">Students in social studies use their C3 inquiries as a launching pad for action. </w:t>
            </w:r>
            <w:r w:rsidRPr="004138CA">
              <w:rPr>
                <w:rFonts w:ascii="Calibri" w:eastAsia="Calibri" w:hAnsi="Calibri" w:cs="Calibri"/>
                <w:sz w:val="20"/>
                <w:szCs w:val="20"/>
              </w:rPr>
              <w:t xml:space="preserve"> The indicators in Dimension 4 guide students in doing three things as they move from academic inquiry to the public square:  1) Understand the pervasiveness of the problem as well its complexity (D4.6); 2) Assess options for action given the context of the problem (D4.7); 3) Engage in deliberative processes to move toward an “action” plan (D4.8).  These experiences are organized within grade-banded pathways allowing students to grow in the skills that undergird purposeful, informed, and reflective action.  According to the C3 Framework, citizenship is not just an ideal or a mantra we trot out for high-minded standards documents.  Instead, there is an expectation that social studies students practice citizenship in the same way they practice historical thinking, economic decision-making or geographic reasoning.  As a result, students will need tangible spaces in curricula to consider, debate, and plan for action-oriented experiences that would culminate their academic inquiries. </w:t>
            </w:r>
          </w:p>
        </w:tc>
      </w:tr>
      <w:tr w:rsidR="005E7DEE" w:rsidRPr="0098549A" w14:paraId="21DA89BE" w14:textId="77777777" w:rsidTr="005E7DEE">
        <w:tc>
          <w:tcPr>
            <w:tcW w:w="1810" w:type="dxa"/>
            <w:tcMar>
              <w:top w:w="100" w:type="dxa"/>
              <w:left w:w="100" w:type="dxa"/>
              <w:bottom w:w="100" w:type="dxa"/>
              <w:right w:w="100" w:type="dxa"/>
            </w:tcMar>
          </w:tcPr>
          <w:p w14:paraId="511A5164" w14:textId="77777777" w:rsidR="005E7DEE" w:rsidRPr="005E7DEE" w:rsidRDefault="005E7DEE" w:rsidP="0093013E">
            <w:pPr>
              <w:pStyle w:val="Normal1"/>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t>Rate yourself!</w:t>
            </w:r>
          </w:p>
        </w:tc>
        <w:tc>
          <w:tcPr>
            <w:tcW w:w="7830" w:type="dxa"/>
            <w:tcMar>
              <w:top w:w="100" w:type="dxa"/>
              <w:left w:w="100" w:type="dxa"/>
              <w:bottom w:w="100" w:type="dxa"/>
              <w:right w:w="100" w:type="dxa"/>
            </w:tcMar>
          </w:tcPr>
          <w:p w14:paraId="79B14CC1" w14:textId="77777777" w:rsidR="005E7DEE" w:rsidRPr="005E7DEE" w:rsidRDefault="005E7DEE" w:rsidP="0093013E">
            <w:pPr>
              <w:pStyle w:val="Normal1"/>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88960" behindDoc="0" locked="0" layoutInCell="1" allowOverlap="1" wp14:anchorId="27734599" wp14:editId="0C41B8F4">
                      <wp:simplePos x="0" y="0"/>
                      <wp:positionH relativeFrom="column">
                        <wp:posOffset>3365500</wp:posOffset>
                      </wp:positionH>
                      <wp:positionV relativeFrom="paragraph">
                        <wp:posOffset>-5715</wp:posOffset>
                      </wp:positionV>
                      <wp:extent cx="0" cy="2286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8"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87936" behindDoc="0" locked="0" layoutInCell="1" allowOverlap="1" wp14:anchorId="50612F39" wp14:editId="3B5D7B98">
                      <wp:simplePos x="0" y="0"/>
                      <wp:positionH relativeFrom="column">
                        <wp:posOffset>965200</wp:posOffset>
                      </wp:positionH>
                      <wp:positionV relativeFrom="paragraph">
                        <wp:posOffset>-5715</wp:posOffset>
                      </wp:positionV>
                      <wp:extent cx="0" cy="2286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7rN7kBAADEAwAADgAAAGRycy9lMm9Eb2MueG1srFPBjtMwEL0j8Q+W7zRpDqsl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86912" behindDoc="0" locked="0" layoutInCell="1" allowOverlap="1" wp14:anchorId="0C5B408D" wp14:editId="23C81BE5">
                      <wp:simplePos x="0" y="0"/>
                      <wp:positionH relativeFrom="column">
                        <wp:posOffset>2222500</wp:posOffset>
                      </wp:positionH>
                      <wp:positionV relativeFrom="paragraph">
                        <wp:posOffset>-5715</wp:posOffset>
                      </wp:positionV>
                      <wp:extent cx="0" cy="228600"/>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85888" behindDoc="0" locked="0" layoutInCell="1" allowOverlap="1" wp14:anchorId="4EE2DC49" wp14:editId="7029A9EB">
                      <wp:simplePos x="0" y="0"/>
                      <wp:positionH relativeFrom="column">
                        <wp:posOffset>165100</wp:posOffset>
                      </wp:positionH>
                      <wp:positionV relativeFrom="paragraph">
                        <wp:posOffset>108585</wp:posOffset>
                      </wp:positionV>
                      <wp:extent cx="4000500" cy="0"/>
                      <wp:effectExtent l="76200" t="101600" r="38100" b="177800"/>
                      <wp:wrapNone/>
                      <wp:docPr id="21" name="Straight Arrow Connector 21"/>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Straight Arrow Connector 21" o:spid="_x0000_s1026" type="#_x0000_t32" style="position:absolute;margin-left:13pt;margin-top:8.55pt;width:31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bl>
    <w:p w14:paraId="39BBFD23" w14:textId="25A9CE6F" w:rsidR="00E65616" w:rsidRPr="0098549A" w:rsidRDefault="00E65616" w:rsidP="009737E0">
      <w:pPr>
        <w:pStyle w:val="Normal1"/>
        <w:widowControl w:val="0"/>
        <w:rPr>
          <w:szCs w:val="22"/>
        </w:rPr>
      </w:pPr>
      <w:bookmarkStart w:id="2" w:name="_GoBack"/>
      <w:bookmarkEnd w:id="2"/>
    </w:p>
    <w:sectPr w:rsidR="00E65616" w:rsidRPr="0098549A" w:rsidSect="004138CA">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7D3A" w14:textId="77777777" w:rsidR="00510801" w:rsidRDefault="00510801" w:rsidP="0098549A">
      <w:r>
        <w:separator/>
      </w:r>
    </w:p>
  </w:endnote>
  <w:endnote w:type="continuationSeparator" w:id="0">
    <w:p w14:paraId="7EEC5558" w14:textId="77777777" w:rsidR="00510801" w:rsidRDefault="00510801" w:rsidP="0098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A8E0" w14:textId="77777777" w:rsidR="004138CA" w:rsidRDefault="00413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4DCD" w14:textId="77777777" w:rsidR="004138CA" w:rsidRDefault="00413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0E74" w14:textId="77777777" w:rsidR="004138CA" w:rsidRDefault="00413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97709" w14:textId="77777777" w:rsidR="00510801" w:rsidRDefault="00510801" w:rsidP="0098549A">
      <w:r>
        <w:separator/>
      </w:r>
    </w:p>
  </w:footnote>
  <w:footnote w:type="continuationSeparator" w:id="0">
    <w:p w14:paraId="67A6BB98" w14:textId="77777777" w:rsidR="00510801" w:rsidRDefault="00510801" w:rsidP="00985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68AF" w14:textId="77777777" w:rsidR="004138CA" w:rsidRDefault="00510801">
    <w:pPr>
      <w:pStyle w:val="Header"/>
    </w:pPr>
    <w:r>
      <w:rPr>
        <w:noProof/>
        <w:lang w:eastAsia="en-US"/>
      </w:rPr>
      <w:pict w14:anchorId="077E7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0969 4800 20797 4971 20568 6171 19995 10628 19021 5314 18735 4114 18506 5485 18076 6857 17990 7371 18362 12171 18563 13542 18334 16114 16386 5828 15985 3771 15784 4800 14867 4971 14839 5142 14810 10285 15698 15771 15641 15771 14839 14571 12662 4971 12432 4628 11974 4457 11544 5828 11430 7028 12089 13371 12432 15771 10484 5314 10169 3771 9969 4800 7333 4800 6760 5142 6961 9942 5901 5485 5528 4114 5414 4800 5041 10285 4010 5828 3580 4285 3466 4800 2492 4971 2435 5314 2635 7542 2635 11142 1776 6171 1575 5314 1002 4285 888 4800 229 4800 143 4971 229 7714 343 9257 257 16285 143 16628 286 17485 1117 17657 1604 16971 1948 15085 2291 16971 2893 18342 3036 17657 3237 17657 3237 17142 3036 13885 3351 15428 4211 18171 4383 17828 4955 17485 5242 17314 5242 16971 5099 14399 5471 16457 6130 18514 6331 17828 7534 17485 7620 17314 7419 12685 8078 13199 8536 15428 9396 18342 9510 17657 9883 17485 9940 17314 9711 14914 9711 7199 10857 13885 11974 18685 12175 17828 12662 17314 13034 19028 13607 20571 13836 19885 14409 19885 14638 19200 14323 16971 12948 7199 14151 14057 15183 18857 15412 17828 15899 17142 16271 19028 16844 20571 17045 19885 17646 19714 17847 19200 17503 16457 16099 6685 17245 13199 18420 18514 18649 17828 19222 17657 19422 17314 19394 16628 19021 12171 19909 13885 20540 17314 20998 18685 21256 17314 21198 13885 21428 13542 21571 12342 21084 9257 21084 5314 20969 4800" fillcolor="silver" stroked="f">
          <v:textpath style="font-family:&quot;Cambria&quot;;font-size:1pt" string="DRAFT 3_5_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07FA" w14:textId="77777777" w:rsidR="004138CA" w:rsidRDefault="00510801">
    <w:pPr>
      <w:pStyle w:val="Header"/>
    </w:pPr>
    <w:r>
      <w:rPr>
        <w:noProof/>
        <w:lang w:eastAsia="en-US"/>
      </w:rPr>
      <w:pict w14:anchorId="1A1BC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0969 4800 20797 4971 20568 6171 19995 10628 19021 5314 18735 4114 18506 5485 18076 6857 17990 7371 18362 12171 18563 13542 18334 16114 16386 5828 15985 3771 15784 4800 14867 4971 14839 5142 14810 10285 15698 15771 15641 15771 14839 14571 12662 4971 12432 4628 11974 4457 11544 5828 11430 7028 12089 13371 12432 15771 10484 5314 10169 3771 9969 4800 7333 4800 6760 5142 6961 9942 5901 5485 5528 4114 5414 4800 5041 10285 4010 5828 3580 4285 3466 4800 2492 4971 2435 5314 2635 7542 2635 11142 1776 6171 1575 5314 1002 4285 888 4800 229 4800 143 4971 229 7714 343 9257 257 16285 143 16628 286 17485 1117 17657 1604 16971 1948 15085 2291 16971 2893 18342 3036 17657 3237 17657 3237 17142 3036 13885 3351 15428 4211 18171 4383 17828 4955 17485 5242 17314 5242 16971 5099 14399 5471 16457 6130 18514 6331 17828 7534 17485 7620 17314 7419 12685 8078 13199 8536 15428 9396 18342 9510 17657 9883 17485 9940 17314 9711 14914 9711 7199 10857 13885 11974 18685 12175 17828 12662 17314 13034 19028 13607 20571 13836 19885 14409 19885 14638 19200 14323 16971 12948 7199 14151 14057 15183 18857 15412 17828 15899 17142 16271 19028 16844 20571 17045 19885 17646 19714 17847 19200 17503 16457 16099 6685 17245 13199 18420 18514 18649 17828 19222 17657 19422 17314 19394 16628 19021 12171 19909 13885 20540 17314 20998 18685 21256 17314 21198 13885 21428 13542 21571 12342 21084 9257 21084 5314 20969 4800" fillcolor="silver" stroked="f">
          <v:textpath style="font-family:&quot;Cambria&quot;;font-size:1pt" string="DRAFT 3_5_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5F88" w14:textId="77777777" w:rsidR="004138CA" w:rsidRDefault="00510801">
    <w:pPr>
      <w:pStyle w:val="Header"/>
    </w:pPr>
    <w:r>
      <w:rPr>
        <w:noProof/>
        <w:lang w:eastAsia="en-US"/>
      </w:rPr>
      <w:pict w14:anchorId="367DD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0969 4800 20797 4971 20568 6171 19995 10628 19021 5314 18735 4114 18506 5485 18076 6857 17990 7371 18362 12171 18563 13542 18334 16114 16386 5828 15985 3771 15784 4800 14867 4971 14839 5142 14810 10285 15698 15771 15641 15771 14839 14571 12662 4971 12432 4628 11974 4457 11544 5828 11430 7028 12089 13371 12432 15771 10484 5314 10169 3771 9969 4800 7333 4800 6760 5142 6961 9942 5901 5485 5528 4114 5414 4800 5041 10285 4010 5828 3580 4285 3466 4800 2492 4971 2435 5314 2635 7542 2635 11142 1776 6171 1575 5314 1002 4285 888 4800 229 4800 143 4971 229 7714 343 9257 257 16285 143 16628 286 17485 1117 17657 1604 16971 1948 15085 2291 16971 2893 18342 3036 17657 3237 17657 3237 17142 3036 13885 3351 15428 4211 18171 4383 17828 4955 17485 5242 17314 5242 16971 5099 14399 5471 16457 6130 18514 6331 17828 7534 17485 7620 17314 7419 12685 8078 13199 8536 15428 9396 18342 9510 17657 9883 17485 9940 17314 9711 14914 9711 7199 10857 13885 11974 18685 12175 17828 12662 17314 13034 19028 13607 20571 13836 19885 14409 19885 14638 19200 14323 16971 12948 7199 14151 14057 15183 18857 15412 17828 15899 17142 16271 19028 16844 20571 17045 19885 17646 19714 17847 19200 17503 16457 16099 6685 17245 13199 18420 18514 18649 17828 19222 17657 19422 17314 19394 16628 19021 12171 19909 13885 20540 17314 20998 18685 21256 17314 21198 13885 21428 13542 21571 12342 21084 9257 21084 5314 20969 4800" fillcolor="silver" stroked="f">
          <v:textpath style="font-family:&quot;Cambria&quot;;font-size:1pt" string="DRAFT 3_5_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2CC"/>
    <w:multiLevelType w:val="multilevel"/>
    <w:tmpl w:val="00D087E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014B17"/>
    <w:multiLevelType w:val="multilevel"/>
    <w:tmpl w:val="F39E8F30"/>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93D7CDE"/>
    <w:multiLevelType w:val="multilevel"/>
    <w:tmpl w:val="327C236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6CC5F5D"/>
    <w:multiLevelType w:val="multilevel"/>
    <w:tmpl w:val="5CAC98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C227D43"/>
    <w:multiLevelType w:val="multilevel"/>
    <w:tmpl w:val="7FB6DABA"/>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E65616"/>
    <w:rsid w:val="004138CA"/>
    <w:rsid w:val="00510801"/>
    <w:rsid w:val="005E7DEE"/>
    <w:rsid w:val="005F394C"/>
    <w:rsid w:val="009737E0"/>
    <w:rsid w:val="0098549A"/>
    <w:rsid w:val="00A140CC"/>
    <w:rsid w:val="00BB59D7"/>
    <w:rsid w:val="00D71504"/>
    <w:rsid w:val="00E53F13"/>
    <w:rsid w:val="00E6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75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8549A"/>
    <w:pPr>
      <w:tabs>
        <w:tab w:val="center" w:pos="4320"/>
        <w:tab w:val="right" w:pos="8640"/>
      </w:tabs>
    </w:pPr>
  </w:style>
  <w:style w:type="character" w:customStyle="1" w:styleId="HeaderChar">
    <w:name w:val="Header Char"/>
    <w:basedOn w:val="DefaultParagraphFont"/>
    <w:link w:val="Header"/>
    <w:uiPriority w:val="99"/>
    <w:rsid w:val="0098549A"/>
  </w:style>
  <w:style w:type="paragraph" w:styleId="Footer">
    <w:name w:val="footer"/>
    <w:basedOn w:val="Normal"/>
    <w:link w:val="FooterChar"/>
    <w:uiPriority w:val="99"/>
    <w:unhideWhenUsed/>
    <w:rsid w:val="0098549A"/>
    <w:pPr>
      <w:tabs>
        <w:tab w:val="center" w:pos="4320"/>
        <w:tab w:val="right" w:pos="8640"/>
      </w:tabs>
    </w:pPr>
  </w:style>
  <w:style w:type="character" w:customStyle="1" w:styleId="FooterChar">
    <w:name w:val="Footer Char"/>
    <w:basedOn w:val="DefaultParagraphFont"/>
    <w:link w:val="Footer"/>
    <w:uiPriority w:val="99"/>
    <w:rsid w:val="00985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8549A"/>
    <w:pPr>
      <w:tabs>
        <w:tab w:val="center" w:pos="4320"/>
        <w:tab w:val="right" w:pos="8640"/>
      </w:tabs>
    </w:pPr>
  </w:style>
  <w:style w:type="character" w:customStyle="1" w:styleId="HeaderChar">
    <w:name w:val="Header Char"/>
    <w:basedOn w:val="DefaultParagraphFont"/>
    <w:link w:val="Header"/>
    <w:uiPriority w:val="99"/>
    <w:rsid w:val="0098549A"/>
  </w:style>
  <w:style w:type="paragraph" w:styleId="Footer">
    <w:name w:val="footer"/>
    <w:basedOn w:val="Normal"/>
    <w:link w:val="FooterChar"/>
    <w:uiPriority w:val="99"/>
    <w:unhideWhenUsed/>
    <w:rsid w:val="0098549A"/>
    <w:pPr>
      <w:tabs>
        <w:tab w:val="center" w:pos="4320"/>
        <w:tab w:val="right" w:pos="8640"/>
      </w:tabs>
    </w:pPr>
  </w:style>
  <w:style w:type="character" w:customStyle="1" w:styleId="FooterChar">
    <w:name w:val="Footer Char"/>
    <w:basedOn w:val="DefaultParagraphFont"/>
    <w:link w:val="Footer"/>
    <w:uiPriority w:val="99"/>
    <w:rsid w:val="0098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instructional shifts.docx</vt:lpstr>
    </vt:vector>
  </TitlesOfParts>
  <Company>Kentucky Department of Education</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shifts.docx</dc:title>
  <dc:creator>Mullins, Carole - Office of Next Generation Learners</dc:creator>
  <cp:lastModifiedBy>Mullins, Carole - Office of Next Generation Learners</cp:lastModifiedBy>
  <cp:revision>3</cp:revision>
  <cp:lastPrinted>2014-03-06T13:19:00Z</cp:lastPrinted>
  <dcterms:created xsi:type="dcterms:W3CDTF">2014-04-12T16:03:00Z</dcterms:created>
  <dcterms:modified xsi:type="dcterms:W3CDTF">2014-04-15T00:31:00Z</dcterms:modified>
</cp:coreProperties>
</file>