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A0" w:rsidRDefault="000262A0" w:rsidP="000262A0">
      <w:pPr>
        <w:outlineLvl w:val="0"/>
        <w:rPr>
          <w:rFonts w:asciiTheme="majorHAnsi" w:eastAsia="MS Mincho" w:hAnsiTheme="majorHAnsi"/>
          <w:b/>
          <w:bCs/>
          <w:szCs w:val="22"/>
        </w:rPr>
      </w:pPr>
      <w:bookmarkStart w:id="0" w:name="_GoBack"/>
      <w:bookmarkEnd w:id="0"/>
      <w:r>
        <w:rPr>
          <w:rFonts w:asciiTheme="majorHAnsi" w:eastAsia="MS Mincho" w:hAnsiTheme="majorHAnsi"/>
          <w:b/>
          <w:bCs/>
          <w:szCs w:val="22"/>
        </w:rPr>
        <w:t>Consensus Review and Scoring</w:t>
      </w:r>
    </w:p>
    <w:p w:rsidR="000262A0" w:rsidRDefault="000262A0" w:rsidP="000262A0">
      <w:pPr>
        <w:outlineLvl w:val="0"/>
        <w:rPr>
          <w:rFonts w:asciiTheme="majorHAnsi" w:eastAsia="MS Mincho" w:hAnsiTheme="majorHAnsi"/>
          <w:b/>
          <w:bCs/>
          <w:szCs w:val="22"/>
        </w:rPr>
      </w:pPr>
    </w:p>
    <w:p w:rsidR="000262A0" w:rsidRDefault="000262A0" w:rsidP="000262A0">
      <w:pPr>
        <w:outlineLvl w:val="0"/>
        <w:rPr>
          <w:rFonts w:asciiTheme="majorHAnsi" w:hAnsiTheme="majorHAnsi"/>
          <w:b/>
          <w:color w:val="1F497D" w:themeColor="text2"/>
          <w:sz w:val="24"/>
        </w:rPr>
      </w:pPr>
      <w:r>
        <w:rPr>
          <w:rFonts w:asciiTheme="majorHAnsi" w:eastAsia="MS Mincho" w:hAnsiTheme="majorHAnsi"/>
          <w:b/>
          <w:bCs/>
          <w:szCs w:val="22"/>
        </w:rPr>
        <w:t>Step 1. Review Materials</w:t>
      </w:r>
      <w:r>
        <w:rPr>
          <w:rFonts w:asciiTheme="majorHAnsi" w:eastAsia="MS Mincho" w:hAnsiTheme="majorHAnsi"/>
          <w:szCs w:val="22"/>
        </w:rPr>
        <w:t xml:space="preserve"> </w:t>
      </w:r>
    </w:p>
    <w:p w:rsidR="000262A0" w:rsidRDefault="000262A0" w:rsidP="000262A0">
      <w:pPr>
        <w:rPr>
          <w:rFonts w:asciiTheme="majorHAnsi" w:eastAsia="MS Mincho" w:hAnsiTheme="majorHAnsi"/>
          <w:b/>
          <w:bCs/>
          <w:szCs w:val="22"/>
        </w:rPr>
      </w:pPr>
      <w:r>
        <w:rPr>
          <w:rFonts w:asciiTheme="majorHAnsi" w:eastAsia="MS Mincho" w:hAnsiTheme="majorHAnsi"/>
          <w:b/>
          <w:bCs/>
          <w:szCs w:val="22"/>
        </w:rPr>
        <w:t>Time: 20 minutes</w:t>
      </w:r>
    </w:p>
    <w:p w:rsidR="000262A0" w:rsidRDefault="000262A0" w:rsidP="000262A0">
      <w:pPr>
        <w:rPr>
          <w:rFonts w:asciiTheme="majorHAnsi" w:eastAsia="MS Mincho" w:hAnsiTheme="majorHAnsi"/>
          <w:b/>
          <w:bCs/>
          <w:szCs w:val="22"/>
        </w:rPr>
      </w:pPr>
    </w:p>
    <w:p w:rsidR="000262A0" w:rsidRDefault="000262A0" w:rsidP="000262A0">
      <w:pPr>
        <w:rPr>
          <w:rFonts w:asciiTheme="majorHAnsi" w:eastAsia="MS Mincho" w:hAnsiTheme="majorHAnsi"/>
          <w:b/>
          <w:bCs/>
          <w:szCs w:val="22"/>
        </w:rPr>
      </w:pPr>
      <w:r>
        <w:rPr>
          <w:rFonts w:asciiTheme="majorHAnsi" w:eastAsia="MS Mincho" w:hAnsiTheme="majorHAnsi"/>
          <w:b/>
          <w:bCs/>
          <w:szCs w:val="22"/>
        </w:rPr>
        <w:t>Read through the characteristics of the rubric before reading the lesson or unit</w:t>
      </w:r>
    </w:p>
    <w:p w:rsidR="000262A0" w:rsidRDefault="000262A0" w:rsidP="000262A0">
      <w:pPr>
        <w:pStyle w:val="CommentText"/>
        <w:rPr>
          <w:rFonts w:asciiTheme="majorHAnsi" w:hAnsiTheme="majorHAnsi"/>
          <w:sz w:val="22"/>
          <w:szCs w:val="22"/>
        </w:rPr>
      </w:pPr>
    </w:p>
    <w:p w:rsidR="000262A0" w:rsidRPr="000262A0" w:rsidRDefault="000262A0" w:rsidP="000262A0">
      <w:pPr>
        <w:pStyle w:val="CommentText"/>
        <w:rPr>
          <w:rFonts w:asciiTheme="majorHAnsi" w:hAnsiTheme="majorHAnsi"/>
          <w:b/>
          <w:sz w:val="22"/>
          <w:szCs w:val="22"/>
        </w:rPr>
      </w:pPr>
      <w:r w:rsidRPr="000262A0">
        <w:rPr>
          <w:rFonts w:asciiTheme="majorHAnsi" w:hAnsiTheme="majorHAnsi"/>
          <w:b/>
          <w:sz w:val="22"/>
          <w:szCs w:val="22"/>
        </w:rPr>
        <w:t>Read through all the instructional materials</w:t>
      </w:r>
    </w:p>
    <w:p w:rsidR="000262A0" w:rsidRDefault="000262A0" w:rsidP="000262A0">
      <w:pPr>
        <w:pStyle w:val="CommentText"/>
        <w:rPr>
          <w:rFonts w:asciiTheme="majorHAnsi" w:hAnsiTheme="majorHAnsi"/>
          <w:sz w:val="22"/>
          <w:szCs w:val="22"/>
        </w:rPr>
      </w:pPr>
      <w:r>
        <w:rPr>
          <w:rFonts w:asciiTheme="majorHAnsi" w:hAnsiTheme="majorHAnsi"/>
          <w:sz w:val="22"/>
          <w:szCs w:val="22"/>
        </w:rPr>
        <w:t>Participants should need to have an understanding what is contained in the instructional materials. It is particularly important that participants read the entire lesson or unit. During actual scoring this may include several reads through all the printed and hyperlinked materials.</w:t>
      </w:r>
    </w:p>
    <w:p w:rsidR="000262A0" w:rsidRDefault="000262A0" w:rsidP="000262A0">
      <w:pPr>
        <w:pStyle w:val="CommentText"/>
        <w:rPr>
          <w:rFonts w:asciiTheme="majorHAnsi" w:hAnsiTheme="majorHAnsi"/>
          <w:sz w:val="22"/>
          <w:szCs w:val="22"/>
        </w:rPr>
      </w:pPr>
    </w:p>
    <w:p w:rsidR="000262A0" w:rsidRDefault="000262A0" w:rsidP="000262A0">
      <w:pPr>
        <w:pStyle w:val="CommentText"/>
        <w:rPr>
          <w:rFonts w:asciiTheme="majorHAnsi" w:hAnsiTheme="majorHAnsi"/>
          <w:sz w:val="22"/>
          <w:szCs w:val="22"/>
        </w:rPr>
      </w:pPr>
      <w:r>
        <w:rPr>
          <w:rFonts w:asciiTheme="majorHAnsi" w:hAnsiTheme="majorHAnsi"/>
          <w:sz w:val="22"/>
          <w:szCs w:val="22"/>
        </w:rPr>
        <w:t>Learning the review process and rubric is most successful when participants are deeply familiar with the format and content of the lesson/unit.</w:t>
      </w:r>
    </w:p>
    <w:p w:rsidR="000262A0" w:rsidRDefault="000262A0" w:rsidP="000262A0">
      <w:pPr>
        <w:spacing w:after="20"/>
        <w:rPr>
          <w:rFonts w:asciiTheme="majorHAnsi" w:eastAsia="MS Mincho" w:hAnsiTheme="majorHAnsi"/>
          <w:b/>
          <w:bCs/>
          <w:szCs w:val="22"/>
        </w:rPr>
      </w:pPr>
    </w:p>
    <w:p w:rsidR="000262A0" w:rsidRDefault="000262A0" w:rsidP="000262A0">
      <w:pPr>
        <w:spacing w:after="20"/>
        <w:rPr>
          <w:rFonts w:asciiTheme="majorHAnsi" w:eastAsia="MS Mincho" w:hAnsiTheme="majorHAnsi"/>
          <w:b/>
          <w:bCs/>
          <w:szCs w:val="22"/>
        </w:rPr>
      </w:pPr>
      <w:r>
        <w:rPr>
          <w:rFonts w:asciiTheme="majorHAnsi" w:eastAsia="MS Mincho" w:hAnsiTheme="majorHAnsi"/>
          <w:b/>
          <w:bCs/>
          <w:szCs w:val="22"/>
        </w:rPr>
        <w:t>Step 2. Apply Criteria in Dimension I: Alignm</w:t>
      </w:r>
      <w:r w:rsidR="00BE622E">
        <w:rPr>
          <w:rFonts w:asciiTheme="majorHAnsi" w:eastAsia="MS Mincho" w:hAnsiTheme="majorHAnsi"/>
          <w:b/>
          <w:bCs/>
          <w:szCs w:val="22"/>
        </w:rPr>
        <w:t>ent to the Key Shifts in the KAS Social Studies Standards</w:t>
      </w:r>
    </w:p>
    <w:p w:rsidR="000262A0" w:rsidRDefault="000262A0" w:rsidP="000262A0">
      <w:pPr>
        <w:rPr>
          <w:rFonts w:asciiTheme="majorHAnsi" w:eastAsia="MS Mincho" w:hAnsiTheme="majorHAnsi"/>
          <w:b/>
          <w:bCs/>
          <w:szCs w:val="22"/>
        </w:rPr>
      </w:pPr>
      <w:r>
        <w:rPr>
          <w:rFonts w:asciiTheme="majorHAnsi" w:eastAsia="MS Mincho" w:hAnsiTheme="majorHAnsi"/>
          <w:b/>
          <w:bCs/>
          <w:szCs w:val="22"/>
        </w:rPr>
        <w:t xml:space="preserve">Time: 45 </w:t>
      </w:r>
      <w:r w:rsidR="009E7F1D">
        <w:rPr>
          <w:rFonts w:asciiTheme="majorHAnsi" w:eastAsia="MS Mincho" w:hAnsiTheme="majorHAnsi"/>
          <w:b/>
          <w:bCs/>
          <w:szCs w:val="22"/>
        </w:rPr>
        <w:t>minutes</w:t>
      </w:r>
    </w:p>
    <w:p w:rsidR="000262A0" w:rsidRDefault="000262A0" w:rsidP="000262A0">
      <w:pPr>
        <w:spacing w:after="120"/>
        <w:rPr>
          <w:rFonts w:asciiTheme="majorHAnsi" w:eastAsia="MS Mincho" w:hAnsiTheme="majorHAnsi"/>
          <w:szCs w:val="22"/>
        </w:rPr>
      </w:pPr>
    </w:p>
    <w:p w:rsidR="000262A0" w:rsidRPr="000262A0" w:rsidRDefault="000262A0" w:rsidP="000262A0">
      <w:pPr>
        <w:spacing w:after="120"/>
        <w:rPr>
          <w:rFonts w:asciiTheme="majorHAnsi" w:eastAsia="MS Mincho" w:hAnsiTheme="majorHAnsi"/>
          <w:i/>
          <w:szCs w:val="22"/>
        </w:rPr>
      </w:pPr>
      <w:r w:rsidRPr="000262A0">
        <w:rPr>
          <w:rFonts w:asciiTheme="majorHAnsi" w:eastAsia="MS Mincho" w:hAnsiTheme="majorHAnsi"/>
          <w:i/>
          <w:szCs w:val="22"/>
        </w:rPr>
        <w:t>Note that Dimension I is non-negotiable. In order for the review to continue, a rating of 2 or 3 is required. If the review is discontinued, consider general feedback that might be given to developers/teachers regarding next steps.</w:t>
      </w:r>
    </w:p>
    <w:p w:rsidR="000262A0" w:rsidRDefault="000262A0" w:rsidP="000262A0">
      <w:pPr>
        <w:spacing w:after="120"/>
        <w:contextualSpacing/>
        <w:rPr>
          <w:rFonts w:asciiTheme="majorHAnsi" w:eastAsia="MS Mincho" w:hAnsiTheme="majorHAnsi"/>
          <w:szCs w:val="22"/>
        </w:rPr>
      </w:pPr>
    </w:p>
    <w:p w:rsidR="000262A0" w:rsidRDefault="000262A0" w:rsidP="000262A0">
      <w:pPr>
        <w:spacing w:after="120"/>
        <w:contextualSpacing/>
        <w:rPr>
          <w:rFonts w:asciiTheme="majorHAnsi" w:eastAsia="MS Mincho" w:hAnsiTheme="majorHAnsi"/>
          <w:szCs w:val="22"/>
        </w:rPr>
      </w:pPr>
      <w:r>
        <w:rPr>
          <w:rFonts w:asciiTheme="majorHAnsi" w:eastAsia="MS Mincho" w:hAnsiTheme="majorHAnsi"/>
          <w:szCs w:val="22"/>
          <w:u w:val="single"/>
        </w:rPr>
        <w:t>Basic Outline of facilitation for Dimension I</w:t>
      </w:r>
    </w:p>
    <w:p w:rsidR="000262A0" w:rsidRDefault="000262A0" w:rsidP="000262A0">
      <w:pPr>
        <w:spacing w:after="120"/>
        <w:contextualSpacing/>
        <w:rPr>
          <w:rFonts w:asciiTheme="majorHAnsi" w:eastAsia="MS Mincho" w:hAnsiTheme="majorHAnsi"/>
          <w:szCs w:val="22"/>
        </w:rPr>
      </w:pPr>
      <w:r>
        <w:rPr>
          <w:rFonts w:asciiTheme="majorHAnsi" w:eastAsia="MS Mincho" w:hAnsiTheme="majorHAnsi"/>
          <w:szCs w:val="22"/>
        </w:rPr>
        <w:t>(This same protocol for working individually then collaboratively will be used for reviewing each dimension throughout the session.)</w:t>
      </w:r>
    </w:p>
    <w:p w:rsidR="000262A0" w:rsidRDefault="000262A0" w:rsidP="000262A0">
      <w:pPr>
        <w:spacing w:after="120"/>
        <w:contextualSpacing/>
        <w:rPr>
          <w:rFonts w:asciiTheme="majorHAnsi" w:eastAsia="MS Mincho" w:hAnsiTheme="majorHAnsi"/>
          <w:szCs w:val="22"/>
        </w:rPr>
      </w:pPr>
    </w:p>
    <w:p w:rsidR="000262A0" w:rsidRDefault="000262A0" w:rsidP="000262A0">
      <w:pPr>
        <w:spacing w:after="120"/>
        <w:contextualSpacing/>
        <w:rPr>
          <w:rFonts w:asciiTheme="majorHAnsi" w:hAnsiTheme="majorHAnsi"/>
          <w:i/>
          <w:szCs w:val="22"/>
        </w:rPr>
      </w:pPr>
      <w:r>
        <w:rPr>
          <w:rFonts w:asciiTheme="majorHAnsi" w:eastAsia="MS Mincho" w:hAnsiTheme="majorHAnsi"/>
          <w:szCs w:val="22"/>
        </w:rPr>
        <w:t>Introduce participants to Dimension 1 by readi</w:t>
      </w:r>
      <w:r w:rsidR="00BE622E">
        <w:rPr>
          <w:rFonts w:asciiTheme="majorHAnsi" w:eastAsia="MS Mincho" w:hAnsiTheme="majorHAnsi"/>
          <w:szCs w:val="22"/>
        </w:rPr>
        <w:t>ng and discussing each characteristic</w:t>
      </w:r>
      <w:r>
        <w:rPr>
          <w:rFonts w:asciiTheme="majorHAnsi" w:eastAsia="MS Mincho" w:hAnsiTheme="majorHAnsi"/>
          <w:szCs w:val="22"/>
        </w:rPr>
        <w:t>.  Refer to notes for specific questions to guide participan</w:t>
      </w:r>
      <w:r w:rsidR="00BE622E">
        <w:rPr>
          <w:rFonts w:asciiTheme="majorHAnsi" w:eastAsia="MS Mincho" w:hAnsiTheme="majorHAnsi"/>
          <w:szCs w:val="22"/>
        </w:rPr>
        <w:t>ts as they consider the characteristic</w:t>
      </w:r>
      <w:r>
        <w:rPr>
          <w:rFonts w:asciiTheme="majorHAnsi" w:eastAsia="MS Mincho" w:hAnsiTheme="majorHAnsi"/>
          <w:szCs w:val="22"/>
        </w:rPr>
        <w:t xml:space="preserve"> in Dimension 1.  </w:t>
      </w:r>
    </w:p>
    <w:p w:rsidR="000262A0" w:rsidRDefault="000262A0" w:rsidP="000262A0">
      <w:pPr>
        <w:spacing w:after="120"/>
        <w:contextualSpacing/>
        <w:rPr>
          <w:rFonts w:asciiTheme="majorHAnsi" w:eastAsia="MS Mincho" w:hAnsiTheme="majorHAnsi"/>
          <w:szCs w:val="22"/>
        </w:rPr>
      </w:pPr>
    </w:p>
    <w:p w:rsidR="000262A0" w:rsidRDefault="000262A0" w:rsidP="000262A0">
      <w:pPr>
        <w:spacing w:after="120"/>
        <w:contextualSpacing/>
        <w:rPr>
          <w:rFonts w:asciiTheme="majorHAnsi" w:eastAsia="MS Mincho" w:hAnsiTheme="majorHAnsi"/>
          <w:szCs w:val="22"/>
        </w:rPr>
      </w:pPr>
      <w:r>
        <w:rPr>
          <w:rFonts w:asciiTheme="majorHAnsi" w:eastAsia="MS Mincho" w:hAnsiTheme="majorHAnsi"/>
          <w:szCs w:val="22"/>
        </w:rPr>
        <w:t>Begin table work time.  After partic</w:t>
      </w:r>
      <w:r w:rsidR="00BE622E">
        <w:rPr>
          <w:rFonts w:asciiTheme="majorHAnsi" w:eastAsia="MS Mincho" w:hAnsiTheme="majorHAnsi"/>
          <w:szCs w:val="22"/>
        </w:rPr>
        <w:t>ipants have checked the characteristics</w:t>
      </w:r>
      <w:r>
        <w:rPr>
          <w:rFonts w:asciiTheme="majorHAnsi" w:eastAsia="MS Mincho" w:hAnsiTheme="majorHAnsi"/>
          <w:szCs w:val="22"/>
        </w:rPr>
        <w:t xml:space="preserve"> and recorded observations on their own, they should discuss their feedback at their tables. </w:t>
      </w:r>
    </w:p>
    <w:p w:rsidR="000262A0" w:rsidRDefault="000262A0" w:rsidP="000262A0">
      <w:pPr>
        <w:spacing w:after="120"/>
        <w:contextualSpacing/>
        <w:rPr>
          <w:rFonts w:asciiTheme="majorHAnsi" w:eastAsia="MS Mincho" w:hAnsiTheme="majorHAnsi"/>
          <w:szCs w:val="22"/>
        </w:rPr>
      </w:pPr>
    </w:p>
    <w:p w:rsidR="000262A0" w:rsidRDefault="000262A0" w:rsidP="000262A0">
      <w:pPr>
        <w:spacing w:after="120"/>
        <w:contextualSpacing/>
        <w:rPr>
          <w:rFonts w:asciiTheme="majorHAnsi" w:eastAsia="MS Mincho" w:hAnsiTheme="majorHAnsi"/>
          <w:szCs w:val="22"/>
        </w:rPr>
      </w:pPr>
      <w:r>
        <w:rPr>
          <w:rFonts w:asciiTheme="majorHAnsi" w:eastAsia="MS Mincho" w:hAnsiTheme="majorHAnsi"/>
          <w:szCs w:val="22"/>
        </w:rPr>
        <w:t>Then, ask tables to share reflections with the room.  Note patterns</w:t>
      </w:r>
    </w:p>
    <w:p w:rsidR="000262A0" w:rsidRDefault="000262A0" w:rsidP="000262A0">
      <w:pPr>
        <w:spacing w:after="120"/>
        <w:contextualSpacing/>
        <w:rPr>
          <w:rFonts w:asciiTheme="majorHAnsi" w:eastAsia="MS Mincho" w:hAnsiTheme="majorHAnsi"/>
          <w:szCs w:val="22"/>
        </w:rPr>
      </w:pPr>
    </w:p>
    <w:p w:rsidR="000262A0" w:rsidRDefault="000262A0" w:rsidP="000262A0">
      <w:pPr>
        <w:spacing w:after="120"/>
        <w:contextualSpacing/>
        <w:rPr>
          <w:rFonts w:asciiTheme="majorHAnsi" w:eastAsia="MS Mincho" w:hAnsiTheme="majorHAnsi"/>
          <w:szCs w:val="22"/>
        </w:rPr>
      </w:pPr>
      <w:r>
        <w:rPr>
          <w:rFonts w:asciiTheme="majorHAnsi" w:eastAsia="MS Mincho" w:hAnsiTheme="majorHAnsi"/>
          <w:szCs w:val="22"/>
        </w:rPr>
        <w:t xml:space="preserve">Ask participants to share their rating for dimension 1 by show of hands (raise your hand if you gave the lesson a 3, 2, 1, 0).  </w:t>
      </w:r>
    </w:p>
    <w:p w:rsidR="000262A0" w:rsidRDefault="000262A0" w:rsidP="000262A0">
      <w:pPr>
        <w:spacing w:after="120"/>
        <w:contextualSpacing/>
        <w:rPr>
          <w:rFonts w:asciiTheme="majorHAnsi" w:eastAsia="MS Mincho" w:hAnsiTheme="majorHAnsi"/>
          <w:szCs w:val="22"/>
        </w:rPr>
      </w:pPr>
      <w:r>
        <w:rPr>
          <w:rFonts w:asciiTheme="majorHAnsi" w:eastAsia="MS Mincho" w:hAnsiTheme="majorHAnsi"/>
          <w:szCs w:val="22"/>
        </w:rPr>
        <w:t xml:space="preserve"> </w:t>
      </w:r>
    </w:p>
    <w:p w:rsidR="000262A0" w:rsidRDefault="00BE622E" w:rsidP="000262A0">
      <w:pPr>
        <w:spacing w:after="120"/>
        <w:contextualSpacing/>
        <w:rPr>
          <w:rFonts w:asciiTheme="majorHAnsi" w:hAnsiTheme="majorHAnsi"/>
          <w:szCs w:val="22"/>
        </w:rPr>
      </w:pPr>
      <w:r>
        <w:rPr>
          <w:rFonts w:asciiTheme="majorHAnsi" w:hAnsiTheme="majorHAnsi"/>
          <w:szCs w:val="22"/>
        </w:rPr>
        <w:t>Below are</w:t>
      </w:r>
      <w:r w:rsidR="000262A0">
        <w:rPr>
          <w:rFonts w:asciiTheme="majorHAnsi" w:hAnsiTheme="majorHAnsi"/>
          <w:szCs w:val="22"/>
        </w:rPr>
        <w:t xml:space="preserve"> the four qualities of effective feedback.  Throughout the session specific qualities will be highlighted while reviewing and providing feedback in each dimension.  </w:t>
      </w:r>
    </w:p>
    <w:p w:rsidR="000262A0" w:rsidRDefault="000262A0" w:rsidP="000262A0">
      <w:pPr>
        <w:spacing w:after="120"/>
        <w:contextualSpacing/>
        <w:rPr>
          <w:rFonts w:asciiTheme="majorHAnsi" w:hAnsiTheme="majorHAnsi"/>
          <w:szCs w:val="22"/>
        </w:rPr>
      </w:pPr>
    </w:p>
    <w:p w:rsidR="000262A0" w:rsidRDefault="000262A0" w:rsidP="000262A0">
      <w:pPr>
        <w:spacing w:after="20"/>
        <w:rPr>
          <w:rFonts w:asciiTheme="majorHAnsi" w:eastAsia="MS Mincho" w:hAnsiTheme="majorHAnsi"/>
          <w:iCs/>
          <w:szCs w:val="22"/>
        </w:rPr>
      </w:pPr>
      <w:r>
        <w:rPr>
          <w:rFonts w:asciiTheme="majorHAnsi" w:eastAsia="MS Mincho" w:hAnsiTheme="majorHAnsi"/>
          <w:iCs/>
          <w:szCs w:val="22"/>
        </w:rPr>
        <w:t xml:space="preserve">Have each </w:t>
      </w:r>
      <w:r w:rsidR="00BE622E">
        <w:rPr>
          <w:rFonts w:asciiTheme="majorHAnsi" w:eastAsia="MS Mincho" w:hAnsiTheme="majorHAnsi"/>
          <w:iCs/>
          <w:szCs w:val="22"/>
        </w:rPr>
        <w:t xml:space="preserve">table develop </w:t>
      </w:r>
      <w:r>
        <w:rPr>
          <w:rFonts w:asciiTheme="majorHAnsi" w:eastAsia="MS Mincho" w:hAnsiTheme="majorHAnsi"/>
          <w:iCs/>
          <w:szCs w:val="22"/>
        </w:rPr>
        <w:t>model</w:t>
      </w:r>
      <w:r w:rsidR="00BE622E">
        <w:rPr>
          <w:rFonts w:asciiTheme="majorHAnsi" w:eastAsia="MS Mincho" w:hAnsiTheme="majorHAnsi"/>
          <w:iCs/>
          <w:szCs w:val="22"/>
        </w:rPr>
        <w:t>s</w:t>
      </w:r>
      <w:r>
        <w:rPr>
          <w:rFonts w:asciiTheme="majorHAnsi" w:eastAsia="MS Mincho" w:hAnsiTheme="majorHAnsi"/>
          <w:iCs/>
          <w:szCs w:val="22"/>
        </w:rPr>
        <w:t xml:space="preserve"> of feedback based on the lesson they reviewed and the four qualities. Share with group.</w:t>
      </w:r>
    </w:p>
    <w:p w:rsidR="000262A0" w:rsidRDefault="000262A0" w:rsidP="000262A0">
      <w:pPr>
        <w:pStyle w:val="NormalWeb"/>
        <w:spacing w:before="86" w:beforeAutospacing="0" w:after="0" w:afterAutospacing="0"/>
        <w:ind w:left="360"/>
        <w:textAlignment w:val="baseline"/>
        <w:rPr>
          <w:rFonts w:ascii="Calibri" w:eastAsia="MS PGothic" w:hAnsi="Calibri" w:cs="+mn-cs"/>
          <w:b/>
          <w:bCs/>
          <w:color w:val="004C8B"/>
        </w:rPr>
      </w:pPr>
    </w:p>
    <w:p w:rsidR="000262A0" w:rsidRPr="000262A0" w:rsidRDefault="000262A0" w:rsidP="000262A0">
      <w:pPr>
        <w:pStyle w:val="NormalWeb"/>
        <w:spacing w:before="86" w:beforeAutospacing="0" w:after="0" w:afterAutospacing="0"/>
        <w:ind w:left="360"/>
        <w:textAlignment w:val="baseline"/>
      </w:pPr>
      <w:r w:rsidRPr="000262A0">
        <w:rPr>
          <w:rFonts w:ascii="Calibri" w:eastAsia="MS PGothic" w:hAnsi="Calibri" w:cs="+mn-cs"/>
          <w:b/>
          <w:bCs/>
          <w:color w:val="004C8B"/>
        </w:rPr>
        <w:t xml:space="preserve">Writing effective feedback is vital to the </w:t>
      </w:r>
      <w:r w:rsidR="00BE622E">
        <w:rPr>
          <w:rFonts w:ascii="Calibri" w:eastAsia="MS PGothic" w:hAnsi="Calibri" w:cs="+mn-cs"/>
          <w:b/>
          <w:bCs/>
          <w:color w:val="004C8B"/>
        </w:rPr>
        <w:t>Rubric</w:t>
      </w:r>
      <w:r w:rsidRPr="000262A0">
        <w:rPr>
          <w:rFonts w:ascii="Calibri" w:eastAsia="MS PGothic" w:hAnsi="Calibri" w:cs="+mn-cs"/>
          <w:b/>
          <w:bCs/>
          <w:color w:val="004C8B"/>
        </w:rPr>
        <w:t xml:space="preserve"> Review Process. Below are the four qualities of effective feedback. </w:t>
      </w:r>
    </w:p>
    <w:p w:rsidR="000262A0" w:rsidRPr="000262A0" w:rsidRDefault="000262A0" w:rsidP="000262A0">
      <w:pPr>
        <w:pStyle w:val="ListParagraph"/>
        <w:numPr>
          <w:ilvl w:val="0"/>
          <w:numId w:val="1"/>
        </w:numPr>
        <w:tabs>
          <w:tab w:val="clear" w:pos="720"/>
          <w:tab w:val="num" w:pos="1080"/>
        </w:tabs>
        <w:ind w:left="1080"/>
        <w:textAlignment w:val="baseline"/>
      </w:pPr>
      <w:r w:rsidRPr="000262A0">
        <w:rPr>
          <w:rFonts w:ascii="Calibri" w:eastAsia="ヒラギノ角ゴ Pro W3" w:hAnsi="Calibri" w:cs="+mn-cs"/>
          <w:b/>
          <w:bCs/>
          <w:color w:val="5E5E5D"/>
          <w:kern w:val="24"/>
        </w:rPr>
        <w:lastRenderedPageBreak/>
        <w:t xml:space="preserve">Criteria-based: </w:t>
      </w:r>
      <w:r w:rsidRPr="000262A0">
        <w:rPr>
          <w:rFonts w:ascii="Calibri" w:eastAsia="ヒラギノ角ゴ Pro W3" w:hAnsi="Calibri" w:cs="+mn-cs"/>
          <w:color w:val="5E5E5D"/>
          <w:kern w:val="24"/>
        </w:rPr>
        <w:t xml:space="preserve">Written comments are based on the criteria used for review in each dimension. No extraneous or personal comments are included. </w:t>
      </w:r>
    </w:p>
    <w:p w:rsidR="000262A0" w:rsidRPr="000262A0" w:rsidRDefault="000262A0" w:rsidP="000262A0">
      <w:pPr>
        <w:pStyle w:val="ListParagraph"/>
        <w:numPr>
          <w:ilvl w:val="0"/>
          <w:numId w:val="1"/>
        </w:numPr>
        <w:ind w:left="1080"/>
        <w:textAlignment w:val="baseline"/>
      </w:pPr>
      <w:r w:rsidRPr="000262A0">
        <w:rPr>
          <w:rFonts w:ascii="Calibri" w:eastAsia="ヒラギノ角ゴ Pro W3" w:hAnsi="Calibri" w:cs="+mn-cs"/>
          <w:b/>
          <w:bCs/>
          <w:color w:val="5E5E5D"/>
          <w:kern w:val="24"/>
        </w:rPr>
        <w:t xml:space="preserve">Evidence Cited: </w:t>
      </w:r>
      <w:r w:rsidRPr="000262A0">
        <w:rPr>
          <w:rFonts w:ascii="Calibri" w:eastAsia="ヒラギノ角ゴ Pro W3" w:hAnsi="Calibri" w:cs="+mn-cs"/>
          <w:color w:val="5E5E5D"/>
          <w:kern w:val="24"/>
        </w:rPr>
        <w:t>Written comments suggest that the reviewer looked for evidence in the lesson or unit that address each criterion of a given dimension. Examples are provided that cite where a</w:t>
      </w:r>
      <w:r w:rsidR="00BE622E">
        <w:rPr>
          <w:rFonts w:ascii="Calibri" w:eastAsia="ヒラギノ角ゴ Pro W3" w:hAnsi="Calibri" w:cs="+mn-cs"/>
          <w:color w:val="5E5E5D"/>
          <w:kern w:val="24"/>
        </w:rPr>
        <w:t>nd how the characteristics</w:t>
      </w:r>
      <w:r w:rsidRPr="000262A0">
        <w:rPr>
          <w:rFonts w:ascii="Calibri" w:eastAsia="ヒラギノ角ゴ Pro W3" w:hAnsi="Calibri" w:cs="+mn-cs"/>
          <w:color w:val="5E5E5D"/>
          <w:kern w:val="24"/>
        </w:rPr>
        <w:t xml:space="preserve"> are met or not met. </w:t>
      </w:r>
    </w:p>
    <w:p w:rsidR="000262A0" w:rsidRPr="000262A0" w:rsidRDefault="000262A0" w:rsidP="000262A0">
      <w:pPr>
        <w:pStyle w:val="ListParagraph"/>
        <w:numPr>
          <w:ilvl w:val="0"/>
          <w:numId w:val="1"/>
        </w:numPr>
        <w:ind w:left="1080"/>
        <w:textAlignment w:val="baseline"/>
      </w:pPr>
      <w:r w:rsidRPr="000262A0">
        <w:rPr>
          <w:rFonts w:ascii="Calibri" w:eastAsia="ヒラギノ角ゴ Pro W3" w:hAnsi="Calibri" w:cs="+mn-cs"/>
          <w:b/>
          <w:bCs/>
          <w:color w:val="5E5E5D"/>
          <w:kern w:val="24"/>
        </w:rPr>
        <w:t xml:space="preserve">Improvement Suggested: </w:t>
      </w:r>
      <w:r w:rsidRPr="000262A0">
        <w:rPr>
          <w:rFonts w:ascii="Calibri" w:eastAsia="ヒラギノ角ゴ Pro W3" w:hAnsi="Calibri" w:cs="+mn-cs"/>
          <w:color w:val="5E5E5D"/>
          <w:kern w:val="24"/>
        </w:rPr>
        <w:t>When improvements</w:t>
      </w:r>
      <w:r w:rsidR="00BE622E">
        <w:rPr>
          <w:rFonts w:ascii="Calibri" w:eastAsia="ヒラギノ角ゴ Pro W3" w:hAnsi="Calibri" w:cs="+mn-cs"/>
          <w:color w:val="5E5E5D"/>
          <w:kern w:val="24"/>
        </w:rPr>
        <w:t xml:space="preserve"> are identified to meet characteristic</w:t>
      </w:r>
      <w:r w:rsidRPr="000262A0">
        <w:rPr>
          <w:rFonts w:ascii="Calibri" w:eastAsia="ヒラギノ角ゴ Pro W3" w:hAnsi="Calibri" w:cs="+mn-cs"/>
          <w:color w:val="5E5E5D"/>
          <w:kern w:val="24"/>
        </w:rPr>
        <w:t xml:space="preserve"> or strengthen the lesson or unit, specific information is provided about how and where such improvement should be added to the material.</w:t>
      </w:r>
    </w:p>
    <w:p w:rsidR="000262A0" w:rsidRPr="000262A0" w:rsidRDefault="000262A0" w:rsidP="000262A0">
      <w:pPr>
        <w:pStyle w:val="ListParagraph"/>
        <w:numPr>
          <w:ilvl w:val="0"/>
          <w:numId w:val="1"/>
        </w:numPr>
        <w:ind w:left="1080"/>
        <w:textAlignment w:val="baseline"/>
      </w:pPr>
      <w:r w:rsidRPr="000262A0">
        <w:rPr>
          <w:rFonts w:ascii="Calibri" w:eastAsia="ヒラギノ角ゴ Pro W3" w:hAnsi="Calibri" w:cs="+mn-cs"/>
          <w:b/>
          <w:bCs/>
          <w:color w:val="5E5E5D"/>
          <w:kern w:val="24"/>
        </w:rPr>
        <w:t xml:space="preserve">Clarity Provided: </w:t>
      </w:r>
      <w:r w:rsidRPr="000262A0">
        <w:rPr>
          <w:rFonts w:ascii="Calibri" w:eastAsia="ヒラギノ角ゴ Pro W3" w:hAnsi="Calibri" w:cs="+mn-cs"/>
          <w:color w:val="5E5E5D"/>
          <w:kern w:val="24"/>
        </w:rPr>
        <w:t>Written comments are constructed in a manner keeping with basic grammar, spelling, sentence structure and conventions.</w:t>
      </w:r>
    </w:p>
    <w:p w:rsidR="000262A0" w:rsidRPr="000262A0" w:rsidRDefault="000262A0" w:rsidP="000262A0">
      <w:pPr>
        <w:spacing w:after="20"/>
        <w:rPr>
          <w:rFonts w:asciiTheme="majorHAnsi" w:eastAsia="MS Mincho" w:hAnsiTheme="majorHAnsi"/>
          <w:iCs/>
          <w:szCs w:val="22"/>
        </w:rPr>
      </w:pPr>
    </w:p>
    <w:p w:rsidR="000262A0" w:rsidRDefault="000262A0" w:rsidP="000262A0">
      <w:pPr>
        <w:spacing w:after="20"/>
        <w:rPr>
          <w:rFonts w:asciiTheme="majorHAnsi" w:eastAsia="MS Mincho" w:hAnsiTheme="majorHAnsi"/>
          <w:bCs/>
          <w:szCs w:val="22"/>
        </w:rPr>
      </w:pPr>
      <w:r>
        <w:rPr>
          <w:rFonts w:asciiTheme="majorHAnsi" w:eastAsia="MS Mincho" w:hAnsiTheme="majorHAnsi"/>
          <w:b/>
          <w:bCs/>
          <w:szCs w:val="22"/>
        </w:rPr>
        <w:t>Step 3. Apply Criteria in Dimensions II–III</w:t>
      </w:r>
    </w:p>
    <w:p w:rsidR="000262A0" w:rsidRDefault="009E7F1D" w:rsidP="000262A0">
      <w:pPr>
        <w:spacing w:after="20"/>
        <w:rPr>
          <w:rFonts w:asciiTheme="majorHAnsi" w:eastAsia="MS Mincho" w:hAnsiTheme="majorHAnsi"/>
          <w:bCs/>
          <w:szCs w:val="22"/>
        </w:rPr>
      </w:pPr>
      <w:r>
        <w:rPr>
          <w:rFonts w:asciiTheme="majorHAnsi" w:eastAsia="MS Mincho" w:hAnsiTheme="majorHAnsi"/>
          <w:bCs/>
          <w:szCs w:val="22"/>
        </w:rPr>
        <w:t>Follow basic outline above for Dimension I</w:t>
      </w:r>
    </w:p>
    <w:p w:rsidR="000262A0" w:rsidRDefault="000262A0" w:rsidP="000262A0">
      <w:pPr>
        <w:spacing w:after="20"/>
        <w:rPr>
          <w:rFonts w:asciiTheme="majorHAnsi" w:eastAsia="MS Mincho" w:hAnsiTheme="majorHAnsi"/>
          <w:b/>
          <w:bCs/>
          <w:szCs w:val="22"/>
        </w:rPr>
      </w:pPr>
      <w:r>
        <w:rPr>
          <w:rFonts w:asciiTheme="majorHAnsi" w:eastAsia="MS Mincho" w:hAnsiTheme="majorHAnsi"/>
          <w:b/>
          <w:bCs/>
          <w:szCs w:val="22"/>
        </w:rPr>
        <w:t>Time: 90 minutes</w:t>
      </w:r>
    </w:p>
    <w:p w:rsidR="009E7F1D" w:rsidRDefault="009E7F1D" w:rsidP="000262A0">
      <w:pPr>
        <w:spacing w:after="20"/>
        <w:rPr>
          <w:rFonts w:asciiTheme="majorHAnsi" w:eastAsia="MS Mincho" w:hAnsiTheme="majorHAnsi"/>
          <w:b/>
          <w:bCs/>
          <w:szCs w:val="22"/>
        </w:rPr>
      </w:pPr>
    </w:p>
    <w:p w:rsidR="009E7F1D" w:rsidRDefault="009E7F1D" w:rsidP="009E7F1D">
      <w:pPr>
        <w:spacing w:after="20"/>
        <w:rPr>
          <w:rFonts w:asciiTheme="majorHAnsi" w:eastAsia="MS Mincho" w:hAnsiTheme="majorHAnsi"/>
          <w:bCs/>
          <w:szCs w:val="22"/>
        </w:rPr>
      </w:pPr>
      <w:r>
        <w:rPr>
          <w:rFonts w:asciiTheme="majorHAnsi" w:eastAsia="MS Mincho" w:hAnsiTheme="majorHAnsi"/>
          <w:b/>
          <w:bCs/>
          <w:szCs w:val="22"/>
        </w:rPr>
        <w:t xml:space="preserve">Step 4. Provide Overall Rating and Summary Comments </w:t>
      </w:r>
    </w:p>
    <w:p w:rsidR="009E7F1D" w:rsidRDefault="009E7F1D" w:rsidP="009E7F1D">
      <w:pPr>
        <w:rPr>
          <w:rFonts w:asciiTheme="majorHAnsi" w:eastAsia="MS Mincho" w:hAnsiTheme="majorHAnsi"/>
          <w:b/>
          <w:bCs/>
          <w:szCs w:val="22"/>
        </w:rPr>
      </w:pPr>
      <w:r>
        <w:rPr>
          <w:rFonts w:asciiTheme="majorHAnsi" w:eastAsia="MS Mincho" w:hAnsiTheme="majorHAnsi"/>
          <w:b/>
          <w:bCs/>
          <w:szCs w:val="22"/>
        </w:rPr>
        <w:t>Time: 15 minutes</w:t>
      </w:r>
    </w:p>
    <w:p w:rsidR="009E7F1D" w:rsidRDefault="009E7F1D" w:rsidP="009E7F1D">
      <w:pPr>
        <w:spacing w:after="120"/>
        <w:contextualSpacing/>
        <w:rPr>
          <w:rFonts w:asciiTheme="majorHAnsi" w:eastAsia="MS Mincho" w:hAnsiTheme="majorHAnsi"/>
          <w:szCs w:val="22"/>
        </w:rPr>
      </w:pPr>
      <w:r>
        <w:rPr>
          <w:rFonts w:asciiTheme="majorHAnsi" w:eastAsia="MS Mincho" w:hAnsiTheme="majorHAnsi"/>
          <w:szCs w:val="22"/>
        </w:rPr>
        <w:t xml:space="preserve">. </w:t>
      </w:r>
    </w:p>
    <w:p w:rsidR="009E7F1D" w:rsidRDefault="009E7F1D" w:rsidP="009E7F1D">
      <w:pPr>
        <w:pStyle w:val="ListParagraph"/>
        <w:numPr>
          <w:ilvl w:val="0"/>
          <w:numId w:val="2"/>
        </w:numPr>
        <w:spacing w:after="120"/>
        <w:rPr>
          <w:rFonts w:asciiTheme="majorHAnsi" w:eastAsia="MS Mincho" w:hAnsiTheme="majorHAnsi"/>
          <w:szCs w:val="22"/>
        </w:rPr>
      </w:pPr>
      <w:r>
        <w:rPr>
          <w:rFonts w:asciiTheme="majorHAnsi" w:eastAsia="MS Mincho" w:hAnsiTheme="majorHAnsi"/>
          <w:szCs w:val="22"/>
        </w:rPr>
        <w:t>Explain each overall rating c</w:t>
      </w:r>
      <w:r w:rsidR="00F11695">
        <w:rPr>
          <w:rFonts w:asciiTheme="majorHAnsi" w:eastAsia="MS Mincho" w:hAnsiTheme="majorHAnsi"/>
          <w:szCs w:val="22"/>
        </w:rPr>
        <w:t>ategory ( on page four of the K</w:t>
      </w:r>
      <w:r>
        <w:rPr>
          <w:rFonts w:asciiTheme="majorHAnsi" w:eastAsia="MS Mincho" w:hAnsiTheme="majorHAnsi"/>
          <w:szCs w:val="22"/>
        </w:rPr>
        <w:t>AS SS Rubric)</w:t>
      </w:r>
    </w:p>
    <w:p w:rsidR="009E7F1D" w:rsidRDefault="009E7F1D" w:rsidP="009E7F1D">
      <w:pPr>
        <w:pStyle w:val="ListParagraph"/>
        <w:numPr>
          <w:ilvl w:val="0"/>
          <w:numId w:val="2"/>
        </w:numPr>
        <w:spacing w:after="120"/>
        <w:rPr>
          <w:rFonts w:asciiTheme="majorHAnsi" w:eastAsia="MS Mincho" w:hAnsiTheme="majorHAnsi"/>
          <w:szCs w:val="22"/>
        </w:rPr>
      </w:pPr>
      <w:r>
        <w:rPr>
          <w:rFonts w:asciiTheme="majorHAnsi" w:eastAsia="MS Mincho" w:hAnsiTheme="majorHAnsi"/>
          <w:szCs w:val="22"/>
        </w:rPr>
        <w:t>Allow a few moments for participants to tally points.</w:t>
      </w:r>
    </w:p>
    <w:p w:rsidR="009E7F1D" w:rsidRPr="00F11695" w:rsidRDefault="00F11695" w:rsidP="00F11695">
      <w:pPr>
        <w:ind w:left="720"/>
        <w:textAlignment w:val="baseline"/>
      </w:pPr>
      <w:r>
        <w:rPr>
          <w:rFonts w:ascii="Calibri" w:eastAsia="ヒラギノ角ゴ Pro W3" w:hAnsi="Calibri" w:cs="+mn-cs"/>
          <w:color w:val="5E5E5D"/>
          <w:kern w:val="24"/>
        </w:rPr>
        <w:t xml:space="preserve">1. Go </w:t>
      </w:r>
      <w:r w:rsidR="009E7F1D" w:rsidRPr="00F11695">
        <w:rPr>
          <w:rFonts w:ascii="Calibri" w:eastAsia="ヒラギノ角ゴ Pro W3" w:hAnsi="Calibri" w:cs="+mn-cs"/>
          <w:color w:val="5E5E5D"/>
          <w:kern w:val="24"/>
        </w:rPr>
        <w:t>back through dimensions and add up total to initially determine the rating category.</w:t>
      </w:r>
    </w:p>
    <w:p w:rsidR="009E7F1D" w:rsidRPr="00F11695" w:rsidRDefault="00F11695" w:rsidP="00F11695">
      <w:pPr>
        <w:ind w:left="720"/>
        <w:textAlignment w:val="baseline"/>
      </w:pPr>
      <w:r>
        <w:rPr>
          <w:rFonts w:ascii="Calibri" w:eastAsia="ヒラギノ角ゴ Pro W3" w:hAnsi="Calibri" w:cs="+mn-cs"/>
          <w:color w:val="5E5E5D"/>
          <w:kern w:val="24"/>
        </w:rPr>
        <w:t xml:space="preserve">2. </w:t>
      </w:r>
      <w:r w:rsidR="009E7F1D" w:rsidRPr="00F11695">
        <w:rPr>
          <w:rFonts w:ascii="Calibri" w:eastAsia="ヒラギノ角ゴ Pro W3" w:hAnsi="Calibri" w:cs="+mn-cs"/>
          <w:color w:val="5E5E5D"/>
          <w:kern w:val="24"/>
        </w:rPr>
        <w:t>Consider how your rating based on the total points matches your overall sense of the quality of the materials.</w:t>
      </w:r>
    </w:p>
    <w:p w:rsidR="009E7F1D" w:rsidRPr="00F11695" w:rsidRDefault="00F11695" w:rsidP="00F11695">
      <w:pPr>
        <w:ind w:left="720"/>
        <w:textAlignment w:val="baseline"/>
      </w:pPr>
      <w:r>
        <w:rPr>
          <w:rFonts w:ascii="Calibri" w:eastAsia="ヒラギノ角ゴ Pro W3" w:hAnsi="Calibri" w:cs="+mn-cs"/>
          <w:color w:val="5E5E5D"/>
          <w:kern w:val="24"/>
        </w:rPr>
        <w:t xml:space="preserve">3. </w:t>
      </w:r>
      <w:r w:rsidR="009E7F1D" w:rsidRPr="00F11695">
        <w:rPr>
          <w:rFonts w:ascii="Calibri" w:eastAsia="ヒラギノ角ゴ Pro W3" w:hAnsi="Calibri" w:cs="+mn-cs"/>
          <w:color w:val="5E5E5D"/>
          <w:kern w:val="24"/>
        </w:rPr>
        <w:t>Consider if you have your judgments and feedback are placed within the appropriate dimensions.</w:t>
      </w:r>
    </w:p>
    <w:p w:rsidR="009E7F1D" w:rsidRPr="00F11695" w:rsidRDefault="00F11695" w:rsidP="00F11695">
      <w:pPr>
        <w:ind w:left="720"/>
        <w:textAlignment w:val="baseline"/>
      </w:pPr>
      <w:r>
        <w:rPr>
          <w:rFonts w:ascii="Calibri" w:eastAsia="ヒラギノ角ゴ Pro W3" w:hAnsi="Calibri" w:cs="+mn-cs"/>
          <w:color w:val="5E5E5D"/>
          <w:kern w:val="24"/>
        </w:rPr>
        <w:t xml:space="preserve">4. </w:t>
      </w:r>
      <w:r w:rsidR="009E7F1D" w:rsidRPr="00F11695">
        <w:rPr>
          <w:rFonts w:ascii="Calibri" w:eastAsia="ヒラギノ角ゴ Pro W3" w:hAnsi="Calibri" w:cs="+mn-cs"/>
          <w:color w:val="5E5E5D"/>
          <w:kern w:val="24"/>
        </w:rPr>
        <w:t>Consider how your dimensional feedback supports your judgments.</w:t>
      </w:r>
    </w:p>
    <w:p w:rsidR="009E7F1D" w:rsidRPr="00F11695" w:rsidRDefault="00F11695" w:rsidP="00F11695">
      <w:pPr>
        <w:ind w:left="720"/>
        <w:textAlignment w:val="baseline"/>
      </w:pPr>
      <w:r>
        <w:rPr>
          <w:rFonts w:ascii="Calibri" w:eastAsia="ヒラギノ角ゴ Pro W3" w:hAnsi="Calibri" w:cs="+mn-cs"/>
          <w:color w:val="5E5E5D"/>
          <w:kern w:val="24"/>
        </w:rPr>
        <w:t xml:space="preserve">5. </w:t>
      </w:r>
      <w:r w:rsidR="009E7F1D" w:rsidRPr="00F11695">
        <w:rPr>
          <w:rFonts w:ascii="Calibri" w:eastAsia="ヒラギノ角ゴ Pro W3" w:hAnsi="Calibri" w:cs="+mn-cs"/>
          <w:color w:val="5E5E5D"/>
          <w:kern w:val="24"/>
        </w:rPr>
        <w:t>Consider if the lesson falls in the category you feel is appropriate.</w:t>
      </w:r>
    </w:p>
    <w:p w:rsidR="009E7F1D" w:rsidRDefault="009E7F1D" w:rsidP="009E7F1D">
      <w:pPr>
        <w:pStyle w:val="ListParagraph"/>
        <w:spacing w:after="120"/>
        <w:rPr>
          <w:rFonts w:asciiTheme="majorHAnsi" w:eastAsia="MS Mincho" w:hAnsiTheme="majorHAnsi"/>
          <w:szCs w:val="22"/>
        </w:rPr>
      </w:pPr>
    </w:p>
    <w:p w:rsidR="009E7F1D" w:rsidRDefault="009E7F1D" w:rsidP="009E7F1D">
      <w:pPr>
        <w:pStyle w:val="ListParagraph"/>
        <w:numPr>
          <w:ilvl w:val="0"/>
          <w:numId w:val="2"/>
        </w:numPr>
        <w:spacing w:after="120"/>
        <w:rPr>
          <w:rFonts w:asciiTheme="majorHAnsi" w:eastAsia="MS Mincho" w:hAnsiTheme="majorHAnsi"/>
          <w:szCs w:val="22"/>
        </w:rPr>
      </w:pPr>
      <w:r>
        <w:rPr>
          <w:rFonts w:asciiTheme="majorHAnsi" w:eastAsia="MS Mincho" w:hAnsiTheme="majorHAnsi"/>
          <w:szCs w:val="22"/>
        </w:rPr>
        <w:t xml:space="preserve"> Ask participants to share overall ratings with the entire group.</w:t>
      </w:r>
    </w:p>
    <w:p w:rsidR="009E7F1D" w:rsidRDefault="009E7F1D" w:rsidP="009E7F1D">
      <w:pPr>
        <w:pStyle w:val="ListParagraph"/>
        <w:numPr>
          <w:ilvl w:val="0"/>
          <w:numId w:val="2"/>
        </w:numPr>
        <w:spacing w:after="120"/>
        <w:rPr>
          <w:rFonts w:asciiTheme="majorHAnsi" w:eastAsia="MS Mincho" w:hAnsiTheme="majorHAnsi"/>
          <w:szCs w:val="22"/>
        </w:rPr>
      </w:pPr>
      <w:r>
        <w:rPr>
          <w:rFonts w:asciiTheme="majorHAnsi" w:eastAsia="MS Mincho" w:hAnsiTheme="majorHAnsi"/>
          <w:szCs w:val="22"/>
        </w:rPr>
        <w:t>Explain the nature of summary comments.</w:t>
      </w:r>
    </w:p>
    <w:p w:rsidR="009E7F1D" w:rsidRDefault="009E7F1D" w:rsidP="009E7F1D">
      <w:pPr>
        <w:pStyle w:val="ListParagraph"/>
        <w:numPr>
          <w:ilvl w:val="0"/>
          <w:numId w:val="2"/>
        </w:numPr>
        <w:spacing w:after="120"/>
        <w:rPr>
          <w:rFonts w:asciiTheme="majorHAnsi" w:eastAsia="MS Mincho" w:hAnsiTheme="majorHAnsi"/>
          <w:szCs w:val="22"/>
        </w:rPr>
      </w:pPr>
      <w:r>
        <w:rPr>
          <w:rFonts w:asciiTheme="majorHAnsi" w:eastAsia="MS Mincho" w:hAnsiTheme="majorHAnsi"/>
          <w:szCs w:val="22"/>
        </w:rPr>
        <w:t>Share the overall rating and summary comments for the example.</w:t>
      </w:r>
    </w:p>
    <w:p w:rsidR="009E7F1D" w:rsidRDefault="009E7F1D" w:rsidP="009E7F1D">
      <w:pPr>
        <w:spacing w:after="120"/>
        <w:contextualSpacing/>
        <w:rPr>
          <w:rFonts w:asciiTheme="majorHAnsi" w:eastAsia="MS Mincho" w:hAnsiTheme="majorHAnsi"/>
          <w:color w:val="4F81BD" w:themeColor="accent1"/>
          <w:szCs w:val="22"/>
        </w:rPr>
      </w:pPr>
    </w:p>
    <w:p w:rsidR="009E7F1D" w:rsidRDefault="009E7F1D" w:rsidP="009E7F1D">
      <w:pPr>
        <w:spacing w:after="20"/>
        <w:rPr>
          <w:rFonts w:asciiTheme="majorHAnsi" w:eastAsia="MS Mincho" w:hAnsiTheme="majorHAnsi"/>
          <w:b/>
          <w:bCs/>
          <w:szCs w:val="22"/>
        </w:rPr>
      </w:pPr>
      <w:r>
        <w:rPr>
          <w:rFonts w:asciiTheme="majorHAnsi" w:eastAsia="MS Mincho" w:hAnsiTheme="majorHAnsi"/>
          <w:b/>
          <w:bCs/>
          <w:szCs w:val="22"/>
        </w:rPr>
        <w:t xml:space="preserve">Step 5. Compare Overall Rating and Determine Next Steps </w:t>
      </w:r>
    </w:p>
    <w:p w:rsidR="009E7F1D" w:rsidRDefault="009E7F1D" w:rsidP="009E7F1D">
      <w:pPr>
        <w:rPr>
          <w:rFonts w:asciiTheme="majorHAnsi" w:eastAsia="MS Mincho" w:hAnsiTheme="majorHAnsi"/>
          <w:szCs w:val="22"/>
        </w:rPr>
      </w:pPr>
      <w:r>
        <w:rPr>
          <w:rFonts w:asciiTheme="majorHAnsi" w:eastAsia="MS Mincho" w:hAnsiTheme="majorHAnsi"/>
          <w:b/>
          <w:bCs/>
          <w:szCs w:val="22"/>
        </w:rPr>
        <w:t>Time: 15 minutes</w:t>
      </w:r>
    </w:p>
    <w:p w:rsidR="009E7F1D" w:rsidRDefault="009E7F1D" w:rsidP="009E7F1D">
      <w:pPr>
        <w:spacing w:after="20"/>
        <w:rPr>
          <w:rFonts w:asciiTheme="majorHAnsi" w:eastAsia="MS Mincho" w:hAnsiTheme="majorHAnsi"/>
          <w:szCs w:val="22"/>
        </w:rPr>
      </w:pPr>
    </w:p>
    <w:p w:rsidR="009E7F1D" w:rsidRDefault="009E7F1D" w:rsidP="000262A0">
      <w:pPr>
        <w:spacing w:after="20"/>
        <w:rPr>
          <w:rFonts w:asciiTheme="majorHAnsi" w:eastAsia="MS Mincho" w:hAnsiTheme="majorHAnsi"/>
          <w:b/>
          <w:bCs/>
          <w:szCs w:val="22"/>
        </w:rPr>
      </w:pPr>
      <w:r>
        <w:rPr>
          <w:rFonts w:asciiTheme="majorHAnsi" w:eastAsia="MS Mincho" w:hAnsiTheme="majorHAnsi"/>
          <w:szCs w:val="22"/>
        </w:rPr>
        <w:t xml:space="preserve">Allow time for table and/or whole group discussions about next steps.  </w:t>
      </w:r>
    </w:p>
    <w:p w:rsidR="00C54B43" w:rsidRDefault="00EA6246"/>
    <w:p w:rsidR="009E7F1D" w:rsidRPr="009E7F1D" w:rsidRDefault="009E7F1D">
      <w:pPr>
        <w:rPr>
          <w:rFonts w:asciiTheme="majorHAnsi" w:hAnsiTheme="majorHAnsi"/>
        </w:rPr>
      </w:pPr>
      <w:r w:rsidRPr="009E7F1D">
        <w:rPr>
          <w:rFonts w:asciiTheme="majorHAnsi" w:hAnsiTheme="majorHAnsi"/>
        </w:rPr>
        <w:t>Lesson /unit authors should receive ONE consensus report with all comments and rating represented. This targeted feedback will be more concise and less overwhelming than three possibly contradictory sets of feedback.</w:t>
      </w:r>
    </w:p>
    <w:sectPr w:rsidR="009E7F1D" w:rsidRPr="009E7F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246" w:rsidRDefault="00EA6246" w:rsidP="000262A0">
      <w:r>
        <w:separator/>
      </w:r>
    </w:p>
  </w:endnote>
  <w:endnote w:type="continuationSeparator" w:id="0">
    <w:p w:rsidR="00EA6246" w:rsidRDefault="00EA6246" w:rsidP="0002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ヒラギノ角ゴ Pro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432205"/>
      <w:docPartObj>
        <w:docPartGallery w:val="Page Numbers (Bottom of Page)"/>
        <w:docPartUnique/>
      </w:docPartObj>
    </w:sdtPr>
    <w:sdtEndPr>
      <w:rPr>
        <w:noProof/>
      </w:rPr>
    </w:sdtEndPr>
    <w:sdtContent>
      <w:p w:rsidR="009E7F1D" w:rsidRDefault="009E7F1D">
        <w:pPr>
          <w:pStyle w:val="Footer"/>
          <w:jc w:val="center"/>
        </w:pPr>
        <w:r>
          <w:fldChar w:fldCharType="begin"/>
        </w:r>
        <w:r>
          <w:instrText xml:space="preserve"> PAGE   \* MERGEFORMAT </w:instrText>
        </w:r>
        <w:r>
          <w:fldChar w:fldCharType="separate"/>
        </w:r>
        <w:r w:rsidR="002028D9">
          <w:rPr>
            <w:noProof/>
          </w:rPr>
          <w:t>1</w:t>
        </w:r>
        <w:r>
          <w:rPr>
            <w:noProof/>
          </w:rPr>
          <w:fldChar w:fldCharType="end"/>
        </w:r>
      </w:p>
    </w:sdtContent>
  </w:sdt>
  <w:p w:rsidR="009E7F1D" w:rsidRDefault="009E7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246" w:rsidRDefault="00EA6246" w:rsidP="000262A0">
      <w:r>
        <w:separator/>
      </w:r>
    </w:p>
  </w:footnote>
  <w:footnote w:type="continuationSeparator" w:id="0">
    <w:p w:rsidR="00EA6246" w:rsidRDefault="00EA6246" w:rsidP="00026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F4CC4"/>
    <w:multiLevelType w:val="hybridMultilevel"/>
    <w:tmpl w:val="7F9024D2"/>
    <w:lvl w:ilvl="0" w:tplc="E3C6C0D4">
      <w:start w:val="1"/>
      <w:numFmt w:val="bullet"/>
      <w:lvlText w:val="•"/>
      <w:lvlJc w:val="left"/>
      <w:pPr>
        <w:tabs>
          <w:tab w:val="num" w:pos="720"/>
        </w:tabs>
        <w:ind w:left="720" w:hanging="360"/>
      </w:pPr>
      <w:rPr>
        <w:rFonts w:ascii="Arial" w:hAnsi="Arial" w:hint="default"/>
      </w:rPr>
    </w:lvl>
    <w:lvl w:ilvl="1" w:tplc="05E8E6C2" w:tentative="1">
      <w:start w:val="1"/>
      <w:numFmt w:val="bullet"/>
      <w:lvlText w:val="•"/>
      <w:lvlJc w:val="left"/>
      <w:pPr>
        <w:tabs>
          <w:tab w:val="num" w:pos="1440"/>
        </w:tabs>
        <w:ind w:left="1440" w:hanging="360"/>
      </w:pPr>
      <w:rPr>
        <w:rFonts w:ascii="Arial" w:hAnsi="Arial" w:hint="default"/>
      </w:rPr>
    </w:lvl>
    <w:lvl w:ilvl="2" w:tplc="4D02D6D0" w:tentative="1">
      <w:start w:val="1"/>
      <w:numFmt w:val="bullet"/>
      <w:lvlText w:val="•"/>
      <w:lvlJc w:val="left"/>
      <w:pPr>
        <w:tabs>
          <w:tab w:val="num" w:pos="2160"/>
        </w:tabs>
        <w:ind w:left="2160" w:hanging="360"/>
      </w:pPr>
      <w:rPr>
        <w:rFonts w:ascii="Arial" w:hAnsi="Arial" w:hint="default"/>
      </w:rPr>
    </w:lvl>
    <w:lvl w:ilvl="3" w:tplc="96060E08" w:tentative="1">
      <w:start w:val="1"/>
      <w:numFmt w:val="bullet"/>
      <w:lvlText w:val="•"/>
      <w:lvlJc w:val="left"/>
      <w:pPr>
        <w:tabs>
          <w:tab w:val="num" w:pos="2880"/>
        </w:tabs>
        <w:ind w:left="2880" w:hanging="360"/>
      </w:pPr>
      <w:rPr>
        <w:rFonts w:ascii="Arial" w:hAnsi="Arial" w:hint="default"/>
      </w:rPr>
    </w:lvl>
    <w:lvl w:ilvl="4" w:tplc="96720234" w:tentative="1">
      <w:start w:val="1"/>
      <w:numFmt w:val="bullet"/>
      <w:lvlText w:val="•"/>
      <w:lvlJc w:val="left"/>
      <w:pPr>
        <w:tabs>
          <w:tab w:val="num" w:pos="3600"/>
        </w:tabs>
        <w:ind w:left="3600" w:hanging="360"/>
      </w:pPr>
      <w:rPr>
        <w:rFonts w:ascii="Arial" w:hAnsi="Arial" w:hint="default"/>
      </w:rPr>
    </w:lvl>
    <w:lvl w:ilvl="5" w:tplc="05EA59BA" w:tentative="1">
      <w:start w:val="1"/>
      <w:numFmt w:val="bullet"/>
      <w:lvlText w:val="•"/>
      <w:lvlJc w:val="left"/>
      <w:pPr>
        <w:tabs>
          <w:tab w:val="num" w:pos="4320"/>
        </w:tabs>
        <w:ind w:left="4320" w:hanging="360"/>
      </w:pPr>
      <w:rPr>
        <w:rFonts w:ascii="Arial" w:hAnsi="Arial" w:hint="default"/>
      </w:rPr>
    </w:lvl>
    <w:lvl w:ilvl="6" w:tplc="C8004B50" w:tentative="1">
      <w:start w:val="1"/>
      <w:numFmt w:val="bullet"/>
      <w:lvlText w:val="•"/>
      <w:lvlJc w:val="left"/>
      <w:pPr>
        <w:tabs>
          <w:tab w:val="num" w:pos="5040"/>
        </w:tabs>
        <w:ind w:left="5040" w:hanging="360"/>
      </w:pPr>
      <w:rPr>
        <w:rFonts w:ascii="Arial" w:hAnsi="Arial" w:hint="default"/>
      </w:rPr>
    </w:lvl>
    <w:lvl w:ilvl="7" w:tplc="ACBE8E62" w:tentative="1">
      <w:start w:val="1"/>
      <w:numFmt w:val="bullet"/>
      <w:lvlText w:val="•"/>
      <w:lvlJc w:val="left"/>
      <w:pPr>
        <w:tabs>
          <w:tab w:val="num" w:pos="5760"/>
        </w:tabs>
        <w:ind w:left="5760" w:hanging="360"/>
      </w:pPr>
      <w:rPr>
        <w:rFonts w:ascii="Arial" w:hAnsi="Arial" w:hint="default"/>
      </w:rPr>
    </w:lvl>
    <w:lvl w:ilvl="8" w:tplc="C7CEC9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9E4599"/>
    <w:multiLevelType w:val="hybridMultilevel"/>
    <w:tmpl w:val="664863F4"/>
    <w:lvl w:ilvl="0" w:tplc="18B2E768">
      <w:start w:val="1"/>
      <w:numFmt w:val="bullet"/>
      <w:lvlText w:val="•"/>
      <w:lvlJc w:val="left"/>
      <w:pPr>
        <w:tabs>
          <w:tab w:val="num" w:pos="720"/>
        </w:tabs>
        <w:ind w:left="720" w:hanging="360"/>
      </w:pPr>
      <w:rPr>
        <w:rFonts w:ascii="Arial" w:hAnsi="Arial" w:hint="default"/>
      </w:rPr>
    </w:lvl>
    <w:lvl w:ilvl="1" w:tplc="44E6B098" w:tentative="1">
      <w:start w:val="1"/>
      <w:numFmt w:val="bullet"/>
      <w:lvlText w:val="•"/>
      <w:lvlJc w:val="left"/>
      <w:pPr>
        <w:tabs>
          <w:tab w:val="num" w:pos="1440"/>
        </w:tabs>
        <w:ind w:left="1440" w:hanging="360"/>
      </w:pPr>
      <w:rPr>
        <w:rFonts w:ascii="Arial" w:hAnsi="Arial" w:hint="default"/>
      </w:rPr>
    </w:lvl>
    <w:lvl w:ilvl="2" w:tplc="5C220086" w:tentative="1">
      <w:start w:val="1"/>
      <w:numFmt w:val="bullet"/>
      <w:lvlText w:val="•"/>
      <w:lvlJc w:val="left"/>
      <w:pPr>
        <w:tabs>
          <w:tab w:val="num" w:pos="2160"/>
        </w:tabs>
        <w:ind w:left="2160" w:hanging="360"/>
      </w:pPr>
      <w:rPr>
        <w:rFonts w:ascii="Arial" w:hAnsi="Arial" w:hint="default"/>
      </w:rPr>
    </w:lvl>
    <w:lvl w:ilvl="3" w:tplc="6902CCB6" w:tentative="1">
      <w:start w:val="1"/>
      <w:numFmt w:val="bullet"/>
      <w:lvlText w:val="•"/>
      <w:lvlJc w:val="left"/>
      <w:pPr>
        <w:tabs>
          <w:tab w:val="num" w:pos="2880"/>
        </w:tabs>
        <w:ind w:left="2880" w:hanging="360"/>
      </w:pPr>
      <w:rPr>
        <w:rFonts w:ascii="Arial" w:hAnsi="Arial" w:hint="default"/>
      </w:rPr>
    </w:lvl>
    <w:lvl w:ilvl="4" w:tplc="0DC46938" w:tentative="1">
      <w:start w:val="1"/>
      <w:numFmt w:val="bullet"/>
      <w:lvlText w:val="•"/>
      <w:lvlJc w:val="left"/>
      <w:pPr>
        <w:tabs>
          <w:tab w:val="num" w:pos="3600"/>
        </w:tabs>
        <w:ind w:left="3600" w:hanging="360"/>
      </w:pPr>
      <w:rPr>
        <w:rFonts w:ascii="Arial" w:hAnsi="Arial" w:hint="default"/>
      </w:rPr>
    </w:lvl>
    <w:lvl w:ilvl="5" w:tplc="10862CD0" w:tentative="1">
      <w:start w:val="1"/>
      <w:numFmt w:val="bullet"/>
      <w:lvlText w:val="•"/>
      <w:lvlJc w:val="left"/>
      <w:pPr>
        <w:tabs>
          <w:tab w:val="num" w:pos="4320"/>
        </w:tabs>
        <w:ind w:left="4320" w:hanging="360"/>
      </w:pPr>
      <w:rPr>
        <w:rFonts w:ascii="Arial" w:hAnsi="Arial" w:hint="default"/>
      </w:rPr>
    </w:lvl>
    <w:lvl w:ilvl="6" w:tplc="A6C0C63E" w:tentative="1">
      <w:start w:val="1"/>
      <w:numFmt w:val="bullet"/>
      <w:lvlText w:val="•"/>
      <w:lvlJc w:val="left"/>
      <w:pPr>
        <w:tabs>
          <w:tab w:val="num" w:pos="5040"/>
        </w:tabs>
        <w:ind w:left="5040" w:hanging="360"/>
      </w:pPr>
      <w:rPr>
        <w:rFonts w:ascii="Arial" w:hAnsi="Arial" w:hint="default"/>
      </w:rPr>
    </w:lvl>
    <w:lvl w:ilvl="7" w:tplc="BB9865D4" w:tentative="1">
      <w:start w:val="1"/>
      <w:numFmt w:val="bullet"/>
      <w:lvlText w:val="•"/>
      <w:lvlJc w:val="left"/>
      <w:pPr>
        <w:tabs>
          <w:tab w:val="num" w:pos="5760"/>
        </w:tabs>
        <w:ind w:left="5760" w:hanging="360"/>
      </w:pPr>
      <w:rPr>
        <w:rFonts w:ascii="Arial" w:hAnsi="Arial" w:hint="default"/>
      </w:rPr>
    </w:lvl>
    <w:lvl w:ilvl="8" w:tplc="F8B83F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8EB0801"/>
    <w:multiLevelType w:val="hybridMultilevel"/>
    <w:tmpl w:val="48542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A0"/>
    <w:rsid w:val="000262A0"/>
    <w:rsid w:val="002028D9"/>
    <w:rsid w:val="00425FA2"/>
    <w:rsid w:val="005A2957"/>
    <w:rsid w:val="006C2567"/>
    <w:rsid w:val="009E7F1D"/>
    <w:rsid w:val="00A730D5"/>
    <w:rsid w:val="00BE622E"/>
    <w:rsid w:val="00CA640B"/>
    <w:rsid w:val="00D75B15"/>
    <w:rsid w:val="00EA6246"/>
    <w:rsid w:val="00F1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6485C-119F-41C1-B107-EC753A27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2A0"/>
    <w:pPr>
      <w:spacing w:after="0" w:line="240" w:lineRule="auto"/>
    </w:pPr>
    <w:rPr>
      <w:rFonts w:ascii="Arial" w:eastAsiaTheme="minorEastAs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62A0"/>
    <w:rPr>
      <w:sz w:val="24"/>
    </w:rPr>
  </w:style>
  <w:style w:type="character" w:customStyle="1" w:styleId="FootnoteTextChar">
    <w:name w:val="Footnote Text Char"/>
    <w:basedOn w:val="DefaultParagraphFont"/>
    <w:link w:val="FootnoteText"/>
    <w:uiPriority w:val="99"/>
    <w:semiHidden/>
    <w:rsid w:val="000262A0"/>
    <w:rPr>
      <w:rFonts w:ascii="Arial" w:eastAsiaTheme="minorEastAsia" w:hAnsi="Arial" w:cs="Times New Roman"/>
      <w:sz w:val="24"/>
      <w:szCs w:val="24"/>
    </w:rPr>
  </w:style>
  <w:style w:type="paragraph" w:styleId="CommentText">
    <w:name w:val="annotation text"/>
    <w:basedOn w:val="Normal"/>
    <w:link w:val="CommentTextChar"/>
    <w:uiPriority w:val="99"/>
    <w:semiHidden/>
    <w:unhideWhenUsed/>
    <w:rsid w:val="000262A0"/>
    <w:rPr>
      <w:sz w:val="24"/>
    </w:rPr>
  </w:style>
  <w:style w:type="character" w:customStyle="1" w:styleId="CommentTextChar">
    <w:name w:val="Comment Text Char"/>
    <w:basedOn w:val="DefaultParagraphFont"/>
    <w:link w:val="CommentText"/>
    <w:uiPriority w:val="99"/>
    <w:semiHidden/>
    <w:rsid w:val="000262A0"/>
    <w:rPr>
      <w:rFonts w:ascii="Arial" w:eastAsiaTheme="minorEastAsia" w:hAnsi="Arial" w:cs="Times New Roman"/>
      <w:sz w:val="24"/>
      <w:szCs w:val="24"/>
    </w:rPr>
  </w:style>
  <w:style w:type="character" w:styleId="FootnoteReference">
    <w:name w:val="footnote reference"/>
    <w:basedOn w:val="DefaultParagraphFont"/>
    <w:uiPriority w:val="99"/>
    <w:semiHidden/>
    <w:unhideWhenUsed/>
    <w:rsid w:val="000262A0"/>
    <w:rPr>
      <w:vertAlign w:val="superscript"/>
    </w:rPr>
  </w:style>
  <w:style w:type="paragraph" w:styleId="NormalWeb">
    <w:name w:val="Normal (Web)"/>
    <w:basedOn w:val="Normal"/>
    <w:uiPriority w:val="99"/>
    <w:semiHidden/>
    <w:unhideWhenUsed/>
    <w:rsid w:val="000262A0"/>
    <w:pPr>
      <w:spacing w:before="100" w:beforeAutospacing="1" w:after="100" w:afterAutospacing="1"/>
    </w:pPr>
    <w:rPr>
      <w:rFonts w:ascii="Times New Roman" w:eastAsia="Times New Roman" w:hAnsi="Times New Roman"/>
      <w:sz w:val="24"/>
    </w:rPr>
  </w:style>
  <w:style w:type="paragraph" w:styleId="ListParagraph">
    <w:name w:val="List Paragraph"/>
    <w:basedOn w:val="Normal"/>
    <w:uiPriority w:val="34"/>
    <w:qFormat/>
    <w:rsid w:val="000262A0"/>
    <w:pPr>
      <w:ind w:left="720"/>
      <w:contextualSpacing/>
    </w:pPr>
    <w:rPr>
      <w:rFonts w:ascii="Times New Roman" w:eastAsia="Times New Roman" w:hAnsi="Times New Roman"/>
      <w:sz w:val="24"/>
    </w:rPr>
  </w:style>
  <w:style w:type="paragraph" w:styleId="Header">
    <w:name w:val="header"/>
    <w:basedOn w:val="Normal"/>
    <w:link w:val="HeaderChar"/>
    <w:uiPriority w:val="99"/>
    <w:unhideWhenUsed/>
    <w:rsid w:val="009E7F1D"/>
    <w:pPr>
      <w:tabs>
        <w:tab w:val="center" w:pos="4680"/>
        <w:tab w:val="right" w:pos="9360"/>
      </w:tabs>
    </w:pPr>
  </w:style>
  <w:style w:type="character" w:customStyle="1" w:styleId="HeaderChar">
    <w:name w:val="Header Char"/>
    <w:basedOn w:val="DefaultParagraphFont"/>
    <w:link w:val="Header"/>
    <w:uiPriority w:val="99"/>
    <w:rsid w:val="009E7F1D"/>
    <w:rPr>
      <w:rFonts w:ascii="Arial" w:eastAsiaTheme="minorEastAsia" w:hAnsi="Arial" w:cs="Times New Roman"/>
      <w:szCs w:val="24"/>
    </w:rPr>
  </w:style>
  <w:style w:type="paragraph" w:styleId="Footer">
    <w:name w:val="footer"/>
    <w:basedOn w:val="Normal"/>
    <w:link w:val="FooterChar"/>
    <w:uiPriority w:val="99"/>
    <w:unhideWhenUsed/>
    <w:rsid w:val="009E7F1D"/>
    <w:pPr>
      <w:tabs>
        <w:tab w:val="center" w:pos="4680"/>
        <w:tab w:val="right" w:pos="9360"/>
      </w:tabs>
    </w:pPr>
  </w:style>
  <w:style w:type="character" w:customStyle="1" w:styleId="FooterChar">
    <w:name w:val="Footer Char"/>
    <w:basedOn w:val="DefaultParagraphFont"/>
    <w:link w:val="Footer"/>
    <w:uiPriority w:val="99"/>
    <w:rsid w:val="009E7F1D"/>
    <w:rPr>
      <w:rFonts w:ascii="Arial" w:eastAsiaTheme="minorEastAsia"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73982">
      <w:bodyDiv w:val="1"/>
      <w:marLeft w:val="0"/>
      <w:marRight w:val="0"/>
      <w:marTop w:val="0"/>
      <w:marBottom w:val="0"/>
      <w:divBdr>
        <w:top w:val="none" w:sz="0" w:space="0" w:color="auto"/>
        <w:left w:val="none" w:sz="0" w:space="0" w:color="auto"/>
        <w:bottom w:val="none" w:sz="0" w:space="0" w:color="auto"/>
        <w:right w:val="none" w:sz="0" w:space="0" w:color="auto"/>
      </w:divBdr>
      <w:divsChild>
        <w:div w:id="1128203837">
          <w:marLeft w:val="547"/>
          <w:marRight w:val="0"/>
          <w:marTop w:val="86"/>
          <w:marBottom w:val="0"/>
          <w:divBdr>
            <w:top w:val="none" w:sz="0" w:space="0" w:color="auto"/>
            <w:left w:val="none" w:sz="0" w:space="0" w:color="auto"/>
            <w:bottom w:val="none" w:sz="0" w:space="0" w:color="auto"/>
            <w:right w:val="none" w:sz="0" w:space="0" w:color="auto"/>
          </w:divBdr>
        </w:div>
        <w:div w:id="810439341">
          <w:marLeft w:val="547"/>
          <w:marRight w:val="0"/>
          <w:marTop w:val="86"/>
          <w:marBottom w:val="0"/>
          <w:divBdr>
            <w:top w:val="none" w:sz="0" w:space="0" w:color="auto"/>
            <w:left w:val="none" w:sz="0" w:space="0" w:color="auto"/>
            <w:bottom w:val="none" w:sz="0" w:space="0" w:color="auto"/>
            <w:right w:val="none" w:sz="0" w:space="0" w:color="auto"/>
          </w:divBdr>
        </w:div>
        <w:div w:id="1953511533">
          <w:marLeft w:val="547"/>
          <w:marRight w:val="0"/>
          <w:marTop w:val="86"/>
          <w:marBottom w:val="0"/>
          <w:divBdr>
            <w:top w:val="none" w:sz="0" w:space="0" w:color="auto"/>
            <w:left w:val="none" w:sz="0" w:space="0" w:color="auto"/>
            <w:bottom w:val="none" w:sz="0" w:space="0" w:color="auto"/>
            <w:right w:val="none" w:sz="0" w:space="0" w:color="auto"/>
          </w:divBdr>
        </w:div>
        <w:div w:id="2074085287">
          <w:marLeft w:val="547"/>
          <w:marRight w:val="0"/>
          <w:marTop w:val="86"/>
          <w:marBottom w:val="0"/>
          <w:divBdr>
            <w:top w:val="none" w:sz="0" w:space="0" w:color="auto"/>
            <w:left w:val="none" w:sz="0" w:space="0" w:color="auto"/>
            <w:bottom w:val="none" w:sz="0" w:space="0" w:color="auto"/>
            <w:right w:val="none" w:sz="0" w:space="0" w:color="auto"/>
          </w:divBdr>
        </w:div>
      </w:divsChild>
    </w:div>
    <w:div w:id="1173568622">
      <w:bodyDiv w:val="1"/>
      <w:marLeft w:val="0"/>
      <w:marRight w:val="0"/>
      <w:marTop w:val="0"/>
      <w:marBottom w:val="0"/>
      <w:divBdr>
        <w:top w:val="none" w:sz="0" w:space="0" w:color="auto"/>
        <w:left w:val="none" w:sz="0" w:space="0" w:color="auto"/>
        <w:bottom w:val="none" w:sz="0" w:space="0" w:color="auto"/>
        <w:right w:val="none" w:sz="0" w:space="0" w:color="auto"/>
      </w:divBdr>
    </w:div>
    <w:div w:id="1568763478">
      <w:bodyDiv w:val="1"/>
      <w:marLeft w:val="0"/>
      <w:marRight w:val="0"/>
      <w:marTop w:val="0"/>
      <w:marBottom w:val="0"/>
      <w:divBdr>
        <w:top w:val="none" w:sz="0" w:space="0" w:color="auto"/>
        <w:left w:val="none" w:sz="0" w:space="0" w:color="auto"/>
        <w:bottom w:val="none" w:sz="0" w:space="0" w:color="auto"/>
        <w:right w:val="none" w:sz="0" w:space="0" w:color="auto"/>
      </w:divBdr>
      <w:divsChild>
        <w:div w:id="655231430">
          <w:marLeft w:val="547"/>
          <w:marRight w:val="0"/>
          <w:marTop w:val="0"/>
          <w:marBottom w:val="0"/>
          <w:divBdr>
            <w:top w:val="none" w:sz="0" w:space="0" w:color="auto"/>
            <w:left w:val="none" w:sz="0" w:space="0" w:color="auto"/>
            <w:bottom w:val="none" w:sz="0" w:space="0" w:color="auto"/>
            <w:right w:val="none" w:sz="0" w:space="0" w:color="auto"/>
          </w:divBdr>
        </w:div>
        <w:div w:id="1611745308">
          <w:marLeft w:val="547"/>
          <w:marRight w:val="0"/>
          <w:marTop w:val="0"/>
          <w:marBottom w:val="0"/>
          <w:divBdr>
            <w:top w:val="none" w:sz="0" w:space="0" w:color="auto"/>
            <w:left w:val="none" w:sz="0" w:space="0" w:color="auto"/>
            <w:bottom w:val="none" w:sz="0" w:space="0" w:color="auto"/>
            <w:right w:val="none" w:sz="0" w:space="0" w:color="auto"/>
          </w:divBdr>
        </w:div>
        <w:div w:id="1024595409">
          <w:marLeft w:val="547"/>
          <w:marRight w:val="0"/>
          <w:marTop w:val="0"/>
          <w:marBottom w:val="0"/>
          <w:divBdr>
            <w:top w:val="none" w:sz="0" w:space="0" w:color="auto"/>
            <w:left w:val="none" w:sz="0" w:space="0" w:color="auto"/>
            <w:bottom w:val="none" w:sz="0" w:space="0" w:color="auto"/>
            <w:right w:val="none" w:sz="0" w:space="0" w:color="auto"/>
          </w:divBdr>
        </w:div>
        <w:div w:id="522329809">
          <w:marLeft w:val="547"/>
          <w:marRight w:val="0"/>
          <w:marTop w:val="0"/>
          <w:marBottom w:val="0"/>
          <w:divBdr>
            <w:top w:val="none" w:sz="0" w:space="0" w:color="auto"/>
            <w:left w:val="none" w:sz="0" w:space="0" w:color="auto"/>
            <w:bottom w:val="none" w:sz="0" w:space="0" w:color="auto"/>
            <w:right w:val="none" w:sz="0" w:space="0" w:color="auto"/>
          </w:divBdr>
        </w:div>
        <w:div w:id="2091847003">
          <w:marLeft w:val="547"/>
          <w:marRight w:val="0"/>
          <w:marTop w:val="0"/>
          <w:marBottom w:val="0"/>
          <w:divBdr>
            <w:top w:val="none" w:sz="0" w:space="0" w:color="auto"/>
            <w:left w:val="none" w:sz="0" w:space="0" w:color="auto"/>
            <w:bottom w:val="none" w:sz="0" w:space="0" w:color="auto"/>
            <w:right w:val="none" w:sz="0" w:space="0" w:color="auto"/>
          </w:divBdr>
        </w:div>
      </w:divsChild>
    </w:div>
    <w:div w:id="16764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Kelly - Division of Program Standards</dc:creator>
  <cp:lastModifiedBy>Carole Mullins</cp:lastModifiedBy>
  <cp:revision>2</cp:revision>
  <cp:lastPrinted>2015-05-06T19:13:00Z</cp:lastPrinted>
  <dcterms:created xsi:type="dcterms:W3CDTF">2015-06-09T15:36:00Z</dcterms:created>
  <dcterms:modified xsi:type="dcterms:W3CDTF">2015-06-09T15:36:00Z</dcterms:modified>
</cp:coreProperties>
</file>