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476.90400000000005" w:lineRule="auto"/>
        <w:contextualSpacing w:val="0"/>
        <w:jc w:val="center"/>
      </w:pPr>
      <w:r w:rsidDel="00000000" w:rsidR="00000000" w:rsidRPr="00000000">
        <w:rPr>
          <w:rFonts w:ascii="Calibri" w:cs="Calibri" w:eastAsia="Calibri" w:hAnsi="Calibri"/>
          <w:b w:val="1"/>
          <w:sz w:val="28"/>
          <w:rtl w:val="0"/>
        </w:rPr>
        <w:t xml:space="preserve">Civic Mindedness</w:t>
      </w:r>
    </w:p>
    <w:tbl>
      <w:tblPr>
        <w:tblStyle w:val="Table1"/>
        <w:bidi w:val="0"/>
        <w:tblW w:w="9360.0" w:type="dxa"/>
        <w:jc w:val="left"/>
        <w:tblLayout w:type="fixed"/>
        <w:tblLook w:val="0600"/>
      </w:tblPr>
      <w:tblGrid>
        <w:gridCol w:w="4635"/>
        <w:gridCol w:w="4725"/>
        <w:tblGridChange w:id="0">
          <w:tblGrid>
            <w:gridCol w:w="4635"/>
            <w:gridCol w:w="4725"/>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HS 1.CM.1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Distinguish the powers and responsibilities of local, state, national and international civic and political institutions.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branches of government, separation of powers, checks and balances, United Nations, WTO, NATO, federalism, judicial review, popular sovereignty, autocracy (monarchy,dictatorship, etc.), oligarchy (communist systems), democracy (representative, constitutional monarchy, parliamentary systems), bureaucracy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2"/>
        <w:bidi w:val="0"/>
        <w:tblW w:w="9360.0" w:type="dxa"/>
        <w:jc w:val="left"/>
        <w:tblLayout w:type="fixed"/>
        <w:tblLook w:val="0600"/>
      </w:tblPr>
      <w:tblGrid>
        <w:gridCol w:w="4695"/>
        <w:gridCol w:w="4665"/>
        <w:tblGridChange w:id="0">
          <w:tblGrid>
            <w:gridCol w:w="4695"/>
            <w:gridCol w:w="4665"/>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HS 2.CM.1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Analyze founding and governing documents of governments and evaluate the impacts on citizens, political and economic groups.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3"/>
        <w:bidi w:val="0"/>
        <w:tblW w:w="9360.0" w:type="dxa"/>
        <w:jc w:val="left"/>
        <w:tblLayout w:type="fixed"/>
        <w:tblLook w:val="0600"/>
      </w:tblPr>
      <w:tblGrid>
        <w:gridCol w:w="4665"/>
        <w:gridCol w:w="4695"/>
        <w:tblGridChange w:id="0">
          <w:tblGrid>
            <w:gridCol w:w="4665"/>
            <w:gridCol w:w="4695"/>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HS 3.CM.1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Analyze and evaluate the roles of U.S. </w:t>
            </w:r>
            <w:r w:rsidDel="00000000" w:rsidR="00000000" w:rsidRPr="00000000">
              <w:rPr>
                <w:rFonts w:ascii="Calibri" w:cs="Calibri" w:eastAsia="Calibri" w:hAnsi="Calibri"/>
                <w:sz w:val="24"/>
                <w:shd w:fill="c6d9f1" w:val="clear"/>
                <w:rtl w:val="0"/>
              </w:rPr>
              <w:t xml:space="preserve">citizens</w:t>
            </w:r>
            <w:r w:rsidDel="00000000" w:rsidR="00000000" w:rsidRPr="00000000">
              <w:rPr>
                <w:rFonts w:ascii="Calibri" w:cs="Calibri" w:eastAsia="Calibri" w:hAnsi="Calibri"/>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as compared to the roles of citizens in other countries.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line="476.90400000000005" w:lineRule="auto"/>
        <w:contextualSpacing w:val="0"/>
      </w:pPr>
      <w:r w:rsidDel="00000000" w:rsidR="00000000" w:rsidRPr="00000000">
        <w:rPr>
          <w:rtl w:val="0"/>
        </w:rPr>
      </w:r>
    </w:p>
    <w:tbl>
      <w:tblPr>
        <w:tblStyle w:val="Table4"/>
        <w:bidi w:val="0"/>
        <w:tblW w:w="9360.0" w:type="dxa"/>
        <w:jc w:val="left"/>
        <w:tblLayout w:type="fixed"/>
        <w:tblLook w:val="0600"/>
      </w:tblPr>
      <w:tblGrid>
        <w:gridCol w:w="4740"/>
        <w:gridCol w:w="4620"/>
        <w:tblGridChange w:id="0">
          <w:tblGrid>
            <w:gridCol w:w="4740"/>
            <w:gridCol w:w="462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HS 4.CM.1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Compare and evaluate the effectiveness of the domestic and foreign policies of the United States and other countries.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00.0" w:type="dxa"/>
        <w:jc w:val="left"/>
        <w:tblLayout w:type="fixed"/>
        <w:tblLook w:val="0600"/>
      </w:tblPr>
      <w:tblGrid>
        <w:gridCol w:w="4560"/>
        <w:gridCol w:w="4740"/>
        <w:tblGridChange w:id="0">
          <w:tblGrid>
            <w:gridCol w:w="4560"/>
            <w:gridCol w:w="474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1.CM.2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Fonts w:ascii="Calibri" w:cs="Calibri" w:eastAsia="Calibri" w:hAnsi="Calibri"/>
                <w:i w:val="1"/>
                <w:sz w:val="24"/>
                <w:shd w:fill="c6d9f1" w:val="clear"/>
                <w:rtl w:val="0"/>
              </w:rPr>
              <w:t xml:space="preserve">Evaluate the effectiveness of social and political systems to promote civic virtues and democratic principles by using primary and secondary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2.CM.2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Fonts w:ascii="Calibri" w:cs="Calibri" w:eastAsia="Calibri" w:hAnsi="Calibri"/>
                <w:i w:val="1"/>
                <w:sz w:val="24"/>
                <w:shd w:fill="c6d9f1" w:val="clear"/>
                <w:rtl w:val="0"/>
              </w:rPr>
              <w:t xml:space="preserve">Analyze the civic responsibilities, democratic principles and constitutional rights that guide individuals and societies when addressing governmental and societal issues.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3.CM.2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4"/>
                <w:shd w:fill="c6d9f1" w:val="clear"/>
                <w:rtl w:val="0"/>
              </w:rPr>
              <w:t xml:space="preserve">Analyze how human rights and global responsibility influence individual perspectives and societies when addressing governmental and societal issues.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4.CM.2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Fonts w:ascii="Calibri" w:cs="Calibri" w:eastAsia="Calibri" w:hAnsi="Calibri"/>
                <w:i w:val="1"/>
                <w:sz w:val="24"/>
                <w:shd w:fill="c6d9f1" w:val="clear"/>
                <w:rtl w:val="0"/>
              </w:rPr>
              <w:t xml:space="preserve">Demonstrate deliberative processes by applying democratic principles when making decisions and reaching judgments as an individual and in groups for diverse situations.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1.CM.3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Evaluate how multiple procedures are used at various levels of government to enact policies and laws to address societal needs.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2.CM.3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Analyze how people use and challenge laws about public issues </w:t>
            </w:r>
            <w:r w:rsidDel="00000000" w:rsidR="00000000" w:rsidRPr="00000000">
              <w:rPr>
                <w:rFonts w:ascii="Calibri" w:cs="Calibri" w:eastAsia="Calibri" w:hAnsi="Calibri"/>
                <w:i w:val="1"/>
                <w:sz w:val="24"/>
                <w:shd w:fill="c6d9f1" w:val="clear"/>
                <w:rtl w:val="0"/>
              </w:rPr>
              <w:t xml:space="preserve">across</w:t>
            </w:r>
            <w:r w:rsidDel="00000000" w:rsidR="00000000" w:rsidRPr="00000000">
              <w:rPr>
                <w:rFonts w:ascii="Calibri" w:cs="Calibri" w:eastAsia="Calibri" w:hAnsi="Calibri"/>
                <w:b w:val="1"/>
                <w:i w:val="1"/>
                <w:color w:val="ff0000"/>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various levels of government.</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3.CM.3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Evaluate public policies in terms of intended and unintended outcomes and consequences </w:t>
            </w:r>
            <w:r w:rsidDel="00000000" w:rsidR="00000000" w:rsidRPr="00000000">
              <w:rPr>
                <w:rFonts w:ascii="Calibri" w:cs="Calibri" w:eastAsia="Calibri" w:hAnsi="Calibri"/>
                <w:i w:val="1"/>
                <w:sz w:val="24"/>
                <w:shd w:fill="c6d9f1" w:val="clear"/>
                <w:rtl w:val="0"/>
              </w:rPr>
              <w:t xml:space="preserve">across </w:t>
            </w:r>
            <w:r w:rsidDel="00000000" w:rsidR="00000000" w:rsidRPr="00000000">
              <w:rPr>
                <w:rFonts w:ascii="Calibri" w:cs="Calibri" w:eastAsia="Calibri" w:hAnsi="Calibri"/>
                <w:i w:val="1"/>
                <w:sz w:val="24"/>
                <w:shd w:fill="c6d9f1" w:val="clear"/>
                <w:rtl w:val="0"/>
              </w:rPr>
              <w:t xml:space="preserve">various levels of government.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HS 4.CM.3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Analyze historical, contemporary and emerging methods for changing societies, while promoting the general welfare.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contain, but are not limited to the following:</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