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5B" w:rsidRDefault="0046730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3EC4645" wp14:editId="0A509D7D">
            <wp:simplePos x="0" y="0"/>
            <wp:positionH relativeFrom="margin">
              <wp:posOffset>285751</wp:posOffset>
            </wp:positionH>
            <wp:positionV relativeFrom="paragraph">
              <wp:posOffset>19050</wp:posOffset>
            </wp:positionV>
            <wp:extent cx="5124450" cy="3374390"/>
            <wp:effectExtent l="19050" t="19050" r="19050" b="16510"/>
            <wp:wrapNone/>
            <wp:docPr id="173" name="Picture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7439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E6D32" wp14:editId="65AFEF21">
                <wp:simplePos x="0" y="0"/>
                <wp:positionH relativeFrom="margin">
                  <wp:posOffset>762000</wp:posOffset>
                </wp:positionH>
                <wp:positionV relativeFrom="paragraph">
                  <wp:posOffset>-781050</wp:posOffset>
                </wp:positionV>
                <wp:extent cx="4171950" cy="781050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171950" cy="781050"/>
                        </a:xfrm>
                        <a:prstGeom prst="rect">
                          <a:avLst/>
                        </a:prstGeom>
                        <a:solidFill>
                          <a:srgbClr val="7DC1EF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:rsidR="00467308" w:rsidRDefault="00467308" w:rsidP="0046730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67308">
                              <w:rPr>
                                <w:rFonts w:ascii="Century Gothic" w:eastAsia="+mj-ea" w:hAnsi="Century Gothic" w:cs="+mj-c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What is</w:t>
                            </w:r>
                            <w:r w:rsidRPr="00467308">
                              <w:rPr>
                                <w:noProof/>
                              </w:rPr>
                              <w:drawing>
                                <wp:inline distT="0" distB="0" distL="0" distR="0" wp14:anchorId="6DDA1DBE" wp14:editId="63B406DF">
                                  <wp:extent cx="1108075" cy="3429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22" cy="347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67308">
                              <w:rPr>
                                <w:rFonts w:ascii="Century Gothic" w:eastAsia="+mj-ea" w:hAnsi="Century Gothic" w:cs="+mj-c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? </w:t>
                            </w:r>
                            <w:r>
                              <w:rPr>
                                <w:rFonts w:ascii="Century Gothic" w:eastAsia="+mj-ea" w:hAnsi="Century Gothic" w:cs="+mj-cs"/>
                                <w:b/>
                                <w:bCs/>
                                <w:color w:val="000000"/>
                                <w:kern w:val="24"/>
                                <w:sz w:val="108"/>
                                <w:szCs w:val="10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1188720" tIns="45720" rIns="27432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E6D32" id="Title 1" o:spid="_x0000_s1026" style="position:absolute;margin-left:60pt;margin-top:-61.5pt;width:328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" fillcolor="#e5f3fc" stroked="f">
                <v:path arrowok="t"/>
                <o:lock v:ext="edit" grouping="t"/>
                <v:textbox inset="93.6pt,,21.6pt">
                  <w:txbxContent>
                    <w:p w:rsidR="00467308" w:rsidRDefault="00467308" w:rsidP="00467308">
                      <w:pPr>
                        <w:pStyle w:val="NormalWeb"/>
                        <w:spacing w:before="0" w:beforeAutospacing="0" w:after="0" w:afterAutospacing="0"/>
                      </w:pPr>
                      <w:r w:rsidRPr="00467308">
                        <w:rPr>
                          <w:rFonts w:ascii="Century Gothic" w:eastAsia="+mj-ea" w:hAnsi="Century Gothic" w:cs="+mj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What is</w:t>
                      </w:r>
                      <w:r w:rsidRPr="00467308">
                        <w:drawing>
                          <wp:inline distT="0" distB="0" distL="0" distR="0" wp14:anchorId="6DDA1DBE" wp14:editId="63B406DF">
                            <wp:extent cx="1108075" cy="3429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22" cy="3478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67308">
                        <w:rPr>
                          <w:rFonts w:ascii="Century Gothic" w:eastAsia="+mj-ea" w:hAnsi="Century Gothic" w:cs="+mj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? </w:t>
                      </w:r>
                      <w:r>
                        <w:rPr>
                          <w:rFonts w:ascii="Century Gothic" w:eastAsia="+mj-ea" w:hAnsi="Century Gothic" w:cs="+mj-cs"/>
                          <w:b/>
                          <w:bCs/>
                          <w:color w:val="000000"/>
                          <w:kern w:val="24"/>
                          <w:sz w:val="108"/>
                          <w:szCs w:val="10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67308" w:rsidRDefault="00467308"/>
    <w:p w:rsidR="00467308" w:rsidRDefault="00467308"/>
    <w:p w:rsidR="00467308" w:rsidRDefault="00467308"/>
    <w:p w:rsidR="00467308" w:rsidRDefault="00467308"/>
    <w:p w:rsidR="00467308" w:rsidRDefault="00467308"/>
    <w:p w:rsidR="00467308" w:rsidRDefault="00467308"/>
    <w:p w:rsidR="00467308" w:rsidRDefault="00467308"/>
    <w:p w:rsidR="00467308" w:rsidRDefault="00467308"/>
    <w:p w:rsidR="00467308" w:rsidRDefault="00467308"/>
    <w:p w:rsidR="00467308" w:rsidRDefault="00467308"/>
    <w:p w:rsidR="00467308" w:rsidRDefault="00467308"/>
    <w:p w:rsidR="00467308" w:rsidRDefault="00467308"/>
    <w:p w:rsidR="00F52920" w:rsidRPr="00467308" w:rsidRDefault="00B26E94" w:rsidP="00467308">
      <w:pPr>
        <w:numPr>
          <w:ilvl w:val="0"/>
          <w:numId w:val="1"/>
        </w:numPr>
      </w:pPr>
      <w:r w:rsidRPr="00467308">
        <w:rPr>
          <w:b/>
          <w:bCs/>
        </w:rPr>
        <w:t>Digital Learning Resource Library</w:t>
      </w:r>
      <w:r w:rsidR="00C96DE6">
        <w:rPr>
          <w:b/>
          <w:bCs/>
        </w:rPr>
        <w:t xml:space="preserve"> that is easy to navigate and can be utilized by teachers, students and parents when appropriate.</w:t>
      </w:r>
    </w:p>
    <w:p w:rsidR="00F52920" w:rsidRPr="00467308" w:rsidRDefault="00B26E94" w:rsidP="00467308">
      <w:pPr>
        <w:numPr>
          <w:ilvl w:val="0"/>
          <w:numId w:val="1"/>
        </w:numPr>
      </w:pPr>
      <w:proofErr w:type="spellStart"/>
      <w:r w:rsidRPr="00467308">
        <w:rPr>
          <w:b/>
          <w:bCs/>
        </w:rPr>
        <w:t>Icurio</w:t>
      </w:r>
      <w:proofErr w:type="spellEnd"/>
      <w:r w:rsidRPr="00467308">
        <w:rPr>
          <w:b/>
          <w:bCs/>
        </w:rPr>
        <w:t xml:space="preserve"> delivers a dynamic collection of over </w:t>
      </w:r>
      <w:r w:rsidRPr="00467308">
        <w:rPr>
          <w:b/>
          <w:bCs/>
          <w:color w:val="FF0000"/>
        </w:rPr>
        <w:t>330,000 vetted, contextualized, standards-aligned digital learning resources</w:t>
      </w:r>
      <w:r w:rsidRPr="00467308">
        <w:rPr>
          <w:b/>
          <w:bCs/>
        </w:rPr>
        <w:t xml:space="preserve"> from a broad range of content providers</w:t>
      </w:r>
      <w:r w:rsidR="00C96DE6">
        <w:rPr>
          <w:b/>
          <w:bCs/>
        </w:rPr>
        <w:t>.</w:t>
      </w:r>
      <w:r w:rsidRPr="00467308">
        <w:rPr>
          <w:b/>
          <w:bCs/>
        </w:rPr>
        <w:t xml:space="preserve"> </w:t>
      </w:r>
    </w:p>
    <w:p w:rsidR="00F52920" w:rsidRPr="00467308" w:rsidRDefault="00B26E94" w:rsidP="00467308">
      <w:pPr>
        <w:numPr>
          <w:ilvl w:val="0"/>
          <w:numId w:val="1"/>
        </w:numPr>
        <w:spacing w:after="0" w:line="240" w:lineRule="auto"/>
      </w:pPr>
      <w:r w:rsidRPr="00467308">
        <w:rPr>
          <w:b/>
          <w:bCs/>
        </w:rPr>
        <w:t>Includes a guaranteed that each resource in the Library has c</w:t>
      </w:r>
      <w:r w:rsidR="00856F46">
        <w:rPr>
          <w:b/>
          <w:bCs/>
        </w:rPr>
        <w:t>leared a 127-point certified vetting</w:t>
      </w:r>
      <w:r w:rsidRPr="00467308">
        <w:rPr>
          <w:b/>
          <w:bCs/>
        </w:rPr>
        <w:t xml:space="preserve"> process and is expertly tagged according to: </w:t>
      </w:r>
    </w:p>
    <w:p w:rsidR="00F52920" w:rsidRPr="00C96DE6" w:rsidRDefault="00B26E94" w:rsidP="00467308">
      <w:pPr>
        <w:numPr>
          <w:ilvl w:val="1"/>
          <w:numId w:val="1"/>
        </w:numPr>
        <w:spacing w:after="0" w:line="240" w:lineRule="auto"/>
      </w:pPr>
      <w:proofErr w:type="gramStart"/>
      <w:r w:rsidRPr="00467308">
        <w:rPr>
          <w:b/>
          <w:bCs/>
        </w:rPr>
        <w:t>resource</w:t>
      </w:r>
      <w:proofErr w:type="gramEnd"/>
      <w:r w:rsidRPr="00467308">
        <w:rPr>
          <w:b/>
          <w:bCs/>
        </w:rPr>
        <w:t xml:space="preserve"> type, language, authority and subject depth, </w:t>
      </w:r>
      <w:r w:rsidRPr="00467308">
        <w:rPr>
          <w:b/>
          <w:bCs/>
          <w:color w:val="FF0000"/>
          <w:u w:val="single"/>
        </w:rPr>
        <w:t>alignment to relevant standards, grade level, readability score</w:t>
      </w:r>
      <w:r w:rsidRPr="00467308">
        <w:rPr>
          <w:b/>
          <w:bCs/>
        </w:rPr>
        <w:t xml:space="preserve"> and up to 57 defining characteristics.</w:t>
      </w:r>
    </w:p>
    <w:p w:rsidR="00C96DE6" w:rsidRPr="00C96DE6" w:rsidRDefault="00C96DE6" w:rsidP="00C96DE6">
      <w:pPr>
        <w:spacing w:after="0" w:line="240" w:lineRule="auto"/>
        <w:ind w:left="1440"/>
      </w:pPr>
    </w:p>
    <w:p w:rsidR="00C96DE6" w:rsidRDefault="00856F46" w:rsidP="00C96DE6">
      <w:pPr>
        <w:numPr>
          <w:ilvl w:val="0"/>
          <w:numId w:val="1"/>
        </w:numPr>
        <w:spacing w:after="0" w:line="240" w:lineRule="auto"/>
        <w:rPr>
          <w:b/>
        </w:rPr>
      </w:pPr>
      <w:proofErr w:type="spellStart"/>
      <w:r w:rsidRPr="00856F46">
        <w:rPr>
          <w:b/>
        </w:rPr>
        <w:t>Icurio</w:t>
      </w:r>
      <w:proofErr w:type="spellEnd"/>
      <w:r w:rsidRPr="00856F46">
        <w:rPr>
          <w:b/>
        </w:rPr>
        <w:t xml:space="preserve"> KVEC Learning Topics:</w:t>
      </w:r>
    </w:p>
    <w:p w:rsidR="00856F46" w:rsidRDefault="00856F46" w:rsidP="00856F46">
      <w:pPr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Personalized and Blended Learning</w:t>
      </w:r>
    </w:p>
    <w:p w:rsidR="00856F46" w:rsidRDefault="00856F46" w:rsidP="00856F46">
      <w:pPr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Future Ready Learners: Focus on 21</w:t>
      </w:r>
      <w:r w:rsidRPr="00856F46">
        <w:rPr>
          <w:b/>
          <w:vertAlign w:val="superscript"/>
        </w:rPr>
        <w:t>st</w:t>
      </w:r>
      <w:r>
        <w:rPr>
          <w:b/>
        </w:rPr>
        <w:t xml:space="preserve"> Century skills and information literacy skills</w:t>
      </w:r>
    </w:p>
    <w:p w:rsidR="00856F46" w:rsidRDefault="00856F46" w:rsidP="00856F46">
      <w:pPr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Early Literacy: Content specifically designed for early learners unique learning objectives</w:t>
      </w:r>
    </w:p>
    <w:p w:rsidR="00856F46" w:rsidRDefault="00856F46" w:rsidP="00856F46">
      <w:pPr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STEM: Enhance learners career readiness and study options</w:t>
      </w:r>
    </w:p>
    <w:p w:rsidR="00A26A1A" w:rsidRDefault="00A26A1A" w:rsidP="00856F46">
      <w:pPr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Reading, Writing, Listening &amp; Speaking: Aspects of the language arts curriculum have been woven into objectives and standards for every content area</w:t>
      </w:r>
    </w:p>
    <w:p w:rsidR="00A26A1A" w:rsidRDefault="00A26A1A" w:rsidP="00A26A1A">
      <w:pPr>
        <w:spacing w:after="0" w:line="240" w:lineRule="auto"/>
        <w:ind w:left="1440"/>
        <w:rPr>
          <w:b/>
        </w:rPr>
      </w:pPr>
    </w:p>
    <w:p w:rsidR="00856F46" w:rsidRDefault="00A26A1A" w:rsidP="00856F46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Professional Learning: </w:t>
      </w:r>
      <w:proofErr w:type="spellStart"/>
      <w:r>
        <w:rPr>
          <w:b/>
        </w:rPr>
        <w:t>Knovation</w:t>
      </w:r>
      <w:proofErr w:type="spellEnd"/>
      <w:r>
        <w:rPr>
          <w:b/>
        </w:rPr>
        <w:t xml:space="preserve"> relies on an individual delivery plan led by experts in their fields.  On-going training and support is provided to our </w:t>
      </w:r>
      <w:proofErr w:type="spellStart"/>
      <w:r>
        <w:rPr>
          <w:b/>
        </w:rPr>
        <w:t>Icurio</w:t>
      </w:r>
      <w:proofErr w:type="spellEnd"/>
      <w:r>
        <w:rPr>
          <w:b/>
        </w:rPr>
        <w:t xml:space="preserve"> Leads team as needed.</w:t>
      </w:r>
    </w:p>
    <w:p w:rsidR="00A26A1A" w:rsidRDefault="00A26A1A" w:rsidP="00A26A1A">
      <w:pPr>
        <w:spacing w:after="0" w:line="240" w:lineRule="auto"/>
        <w:rPr>
          <w:b/>
        </w:rPr>
      </w:pPr>
    </w:p>
    <w:p w:rsidR="00A26A1A" w:rsidRPr="00A26A1A" w:rsidRDefault="00A26A1A" w:rsidP="00A26A1A">
      <w:pPr>
        <w:spacing w:after="0" w:line="240" w:lineRule="auto"/>
        <w:rPr>
          <w:b/>
        </w:rPr>
      </w:pPr>
    </w:p>
    <w:p w:rsidR="00467308" w:rsidRDefault="00467308"/>
    <w:sectPr w:rsidR="00467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4621B"/>
    <w:multiLevelType w:val="hybridMultilevel"/>
    <w:tmpl w:val="6A769546"/>
    <w:lvl w:ilvl="0" w:tplc="A3CEB37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A05A5E">
      <w:start w:val="2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E2AB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E43F5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E0B0D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76523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F47DD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0A084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7C059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08"/>
    <w:rsid w:val="0006265B"/>
    <w:rsid w:val="00467308"/>
    <w:rsid w:val="00856F46"/>
    <w:rsid w:val="008C1727"/>
    <w:rsid w:val="00930D0A"/>
    <w:rsid w:val="00A26A1A"/>
    <w:rsid w:val="00B26E94"/>
    <w:rsid w:val="00C96DE6"/>
    <w:rsid w:val="00F5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D0271-CCE2-446A-BE6E-B1236490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3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0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668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27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10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20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Carole</dc:creator>
  <cp:keywords/>
  <dc:description/>
  <cp:lastModifiedBy>Carole Mullins</cp:lastModifiedBy>
  <cp:revision>2</cp:revision>
  <cp:lastPrinted>2015-01-27T15:02:00Z</cp:lastPrinted>
  <dcterms:created xsi:type="dcterms:W3CDTF">2015-04-29T19:11:00Z</dcterms:created>
  <dcterms:modified xsi:type="dcterms:W3CDTF">2015-04-29T19:11:00Z</dcterms:modified>
</cp:coreProperties>
</file>